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52305" w:rsidRPr="00852305" w:rsidRDefault="00852305" w:rsidP="00852305">
      <w:pPr>
        <w:jc w:val="right"/>
        <w:rPr>
          <w:rFonts w:asciiTheme="minorHAnsi" w:hAnsiTheme="minorHAnsi" w:cstheme="minorHAnsi"/>
          <w:sz w:val="28"/>
          <w:szCs w:val="28"/>
        </w:rPr>
      </w:pPr>
      <w:r w:rsidRPr="00852305">
        <w:rPr>
          <w:rFonts w:asciiTheme="minorHAnsi" w:hAnsiTheme="minorHAnsi" w:cstheme="minorHAnsi"/>
          <w:sz w:val="28"/>
          <w:szCs w:val="28"/>
        </w:rPr>
        <w:t xml:space="preserve">VEREIN ZUR FÖRDERUNG </w:t>
      </w:r>
    </w:p>
    <w:p w:rsidR="00852305" w:rsidRPr="00852305" w:rsidRDefault="00C04AEC" w:rsidP="00852305">
      <w:pPr>
        <w:jc w:val="right"/>
        <w:rPr>
          <w:rFonts w:asciiTheme="minorHAnsi" w:hAnsiTheme="minorHAnsi" w:cstheme="minorHAnsi"/>
          <w:b/>
          <w:bCs/>
          <w:sz w:val="32"/>
          <w:szCs w:val="32"/>
        </w:rPr>
      </w:pPr>
      <w:r>
        <w:rPr>
          <w:rFonts w:asciiTheme="minorHAnsi" w:hAnsiTheme="minorHAnsi" w:cstheme="minorHAnsi"/>
          <w:noProof/>
          <w:sz w:val="28"/>
          <w:szCs w:val="28"/>
          <w:u w:val="single"/>
          <w:lang w:eastAsia="de-D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The image “file:///C:/Dokumente%20und%20Einstellungen/Berni/Eigene%20Dateien/Berni/Park/Park-Logos&amp;Flyer/Kervehrt.GIF” cannot be displayed, because it contains errors." style="position:absolute;left:0;text-align:left;margin-left:363.9pt;margin-top:19.35pt;width:88.1pt;height:65.25pt;z-index:251662336;visibility:visible;mso-wrap-edited:f">
            <v:imagedata r:id="rId8" o:title=""/>
          </v:shape>
          <o:OLEObject Type="Embed" ProgID="Word.Picture.8" ShapeID="_x0000_s1026" DrawAspect="Content" ObjectID="_1638100508" r:id="rId9"/>
        </w:object>
      </w:r>
      <w:r w:rsidR="00852305" w:rsidRPr="00852305">
        <w:rPr>
          <w:rFonts w:asciiTheme="minorHAnsi" w:hAnsiTheme="minorHAnsi" w:cstheme="minorHAnsi"/>
          <w:bCs/>
          <w:sz w:val="28"/>
          <w:szCs w:val="28"/>
        </w:rPr>
        <w:t>DER</w:t>
      </w:r>
    </w:p>
    <w:p w:rsidR="00852305" w:rsidRPr="00852305" w:rsidRDefault="00852305" w:rsidP="00852305">
      <w:pPr>
        <w:rPr>
          <w:rFonts w:asciiTheme="minorHAnsi" w:hAnsiTheme="minorHAnsi" w:cstheme="minorHAnsi"/>
          <w:sz w:val="32"/>
          <w:szCs w:val="32"/>
        </w:rPr>
      </w:pPr>
    </w:p>
    <w:p w:rsidR="00852305" w:rsidRPr="00852305" w:rsidRDefault="00852305" w:rsidP="00852305">
      <w:pPr>
        <w:rPr>
          <w:rFonts w:asciiTheme="minorHAnsi" w:hAnsiTheme="minorHAnsi"/>
        </w:rPr>
      </w:pPr>
    </w:p>
    <w:p w:rsidR="00852305" w:rsidRPr="00852305" w:rsidRDefault="00852305" w:rsidP="00852305">
      <w:pPr>
        <w:rPr>
          <w:rFonts w:asciiTheme="minorHAnsi" w:hAnsiTheme="minorHAnsi"/>
        </w:rPr>
      </w:pPr>
    </w:p>
    <w:p w:rsidR="00852305" w:rsidRPr="00852305" w:rsidRDefault="00852305" w:rsidP="00852305">
      <w:pPr>
        <w:rPr>
          <w:rFonts w:asciiTheme="minorHAnsi" w:hAnsiTheme="minorHAnsi"/>
          <w:sz w:val="52"/>
          <w:szCs w:val="52"/>
        </w:rPr>
      </w:pPr>
    </w:p>
    <w:p w:rsidR="00852305" w:rsidRPr="00852305" w:rsidRDefault="00852305" w:rsidP="00852305">
      <w:pPr>
        <w:rPr>
          <w:rFonts w:asciiTheme="minorHAnsi" w:hAnsiTheme="minorHAnsi"/>
          <w:sz w:val="52"/>
          <w:szCs w:val="52"/>
        </w:rPr>
      </w:pPr>
    </w:p>
    <w:p w:rsidR="00852305" w:rsidRPr="00852305" w:rsidRDefault="00852305" w:rsidP="00852305">
      <w:pPr>
        <w:rPr>
          <w:rFonts w:asciiTheme="minorHAnsi" w:hAnsiTheme="minorHAnsi"/>
          <w:sz w:val="52"/>
          <w:szCs w:val="52"/>
        </w:rPr>
      </w:pPr>
    </w:p>
    <w:p w:rsidR="00852305" w:rsidRPr="00852305" w:rsidRDefault="00852305" w:rsidP="00852305">
      <w:pPr>
        <w:rPr>
          <w:rFonts w:asciiTheme="minorHAnsi" w:hAnsiTheme="minorHAnsi"/>
          <w:sz w:val="52"/>
          <w:szCs w:val="52"/>
        </w:rPr>
      </w:pPr>
    </w:p>
    <w:p w:rsidR="00852305" w:rsidRPr="00852305" w:rsidRDefault="00852305" w:rsidP="00852305">
      <w:pPr>
        <w:rPr>
          <w:rFonts w:asciiTheme="minorHAnsi" w:hAnsiTheme="minorHAnsi"/>
        </w:rPr>
      </w:pPr>
    </w:p>
    <w:p w:rsidR="00852305" w:rsidRPr="00852305" w:rsidRDefault="00852305" w:rsidP="00852305">
      <w:pPr>
        <w:spacing w:line="360" w:lineRule="auto"/>
        <w:jc w:val="center"/>
        <w:rPr>
          <w:rFonts w:asciiTheme="minorHAnsi" w:hAnsiTheme="minorHAnsi" w:cs="Arial"/>
          <w:b/>
          <w:sz w:val="52"/>
          <w:szCs w:val="52"/>
        </w:rPr>
      </w:pPr>
      <w:r w:rsidRPr="00852305">
        <w:rPr>
          <w:rFonts w:asciiTheme="minorHAnsi" w:hAnsiTheme="minorHAnsi" w:cs="Arial"/>
          <w:b/>
          <w:sz w:val="52"/>
          <w:szCs w:val="52"/>
        </w:rPr>
        <w:t>FAIR-PLAY-TEAM 17</w:t>
      </w:r>
    </w:p>
    <w:p w:rsidR="00852305" w:rsidRDefault="00852305" w:rsidP="00852305">
      <w:pPr>
        <w:spacing w:line="360" w:lineRule="auto"/>
        <w:jc w:val="center"/>
        <w:rPr>
          <w:rFonts w:asciiTheme="minorHAnsi" w:hAnsiTheme="minorHAnsi" w:cs="Arial"/>
          <w:b/>
          <w:sz w:val="52"/>
          <w:szCs w:val="52"/>
        </w:rPr>
      </w:pPr>
      <w:r w:rsidRPr="00852305">
        <w:rPr>
          <w:rFonts w:asciiTheme="minorHAnsi" w:hAnsiTheme="minorHAnsi" w:cs="Arial"/>
          <w:b/>
          <w:sz w:val="52"/>
          <w:szCs w:val="52"/>
        </w:rPr>
        <w:t>Soziale Arbeit in Hernals</w:t>
      </w:r>
    </w:p>
    <w:p w:rsidR="00852305" w:rsidRPr="00852305" w:rsidRDefault="00852305" w:rsidP="00852305">
      <w:pPr>
        <w:spacing w:line="360" w:lineRule="auto"/>
        <w:jc w:val="center"/>
        <w:rPr>
          <w:rFonts w:asciiTheme="minorHAnsi" w:hAnsiTheme="minorHAnsi" w:cstheme="minorHAnsi"/>
          <w:b/>
          <w:sz w:val="52"/>
          <w:szCs w:val="52"/>
        </w:rPr>
      </w:pPr>
    </w:p>
    <w:p w:rsidR="00852305" w:rsidRPr="00852305" w:rsidRDefault="00852305" w:rsidP="00852305">
      <w:pPr>
        <w:jc w:val="center"/>
        <w:rPr>
          <w:rFonts w:asciiTheme="minorHAnsi" w:hAnsiTheme="minorHAnsi"/>
          <w:sz w:val="52"/>
          <w:szCs w:val="52"/>
        </w:rPr>
      </w:pPr>
      <w:r w:rsidRPr="00852305">
        <w:rPr>
          <w:rFonts w:asciiTheme="minorHAnsi" w:hAnsiTheme="minorHAnsi" w:cs="Arial"/>
          <w:noProof/>
          <w:sz w:val="36"/>
          <w:szCs w:val="36"/>
          <w:lang w:val="en-US" w:eastAsia="en-US"/>
        </w:rPr>
        <w:drawing>
          <wp:inline distT="0" distB="0" distL="0" distR="0">
            <wp:extent cx="4179094" cy="910688"/>
            <wp:effectExtent l="0" t="0" r="0" b="381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5jahre_fair_play"/>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179094" cy="910688"/>
                    </a:xfrm>
                    <a:prstGeom prst="rect">
                      <a:avLst/>
                    </a:prstGeom>
                    <a:noFill/>
                    <a:ln>
                      <a:noFill/>
                    </a:ln>
                  </pic:spPr>
                </pic:pic>
              </a:graphicData>
            </a:graphic>
          </wp:inline>
        </w:drawing>
      </w:r>
    </w:p>
    <w:p w:rsidR="00852305" w:rsidRPr="00852305" w:rsidRDefault="00852305" w:rsidP="00852305">
      <w:pPr>
        <w:jc w:val="center"/>
        <w:rPr>
          <w:rFonts w:asciiTheme="minorHAnsi" w:hAnsiTheme="minorHAnsi"/>
          <w:sz w:val="52"/>
          <w:szCs w:val="52"/>
        </w:rPr>
      </w:pPr>
    </w:p>
    <w:p w:rsidR="00852305" w:rsidRPr="00852305" w:rsidRDefault="00852305" w:rsidP="00852305">
      <w:pPr>
        <w:rPr>
          <w:rFonts w:asciiTheme="minorHAnsi" w:hAnsiTheme="minorHAnsi"/>
          <w:sz w:val="52"/>
          <w:szCs w:val="52"/>
        </w:rPr>
      </w:pPr>
    </w:p>
    <w:p w:rsidR="00852305" w:rsidRPr="00852305" w:rsidRDefault="00852305" w:rsidP="00852305">
      <w:pPr>
        <w:rPr>
          <w:rFonts w:asciiTheme="minorHAnsi" w:hAnsiTheme="minorHAnsi"/>
          <w:sz w:val="52"/>
          <w:szCs w:val="52"/>
        </w:rPr>
      </w:pPr>
    </w:p>
    <w:p w:rsidR="00852305" w:rsidRPr="00852305" w:rsidRDefault="00852305" w:rsidP="00852305">
      <w:pPr>
        <w:rPr>
          <w:rFonts w:asciiTheme="minorHAnsi" w:hAnsiTheme="minorHAnsi"/>
          <w:sz w:val="52"/>
          <w:szCs w:val="52"/>
        </w:rPr>
      </w:pPr>
    </w:p>
    <w:p w:rsidR="00852305" w:rsidRPr="00852305" w:rsidRDefault="008F5981" w:rsidP="00852305">
      <w:pPr>
        <w:rPr>
          <w:rFonts w:asciiTheme="minorHAnsi" w:hAnsiTheme="minorHAnsi"/>
          <w:sz w:val="36"/>
          <w:szCs w:val="36"/>
        </w:rPr>
      </w:pPr>
      <w:r>
        <w:rPr>
          <w:rFonts w:asciiTheme="minorHAnsi" w:hAnsiTheme="minorHAnsi" w:cstheme="minorHAnsi"/>
          <w:b/>
          <w:sz w:val="36"/>
          <w:szCs w:val="36"/>
        </w:rPr>
        <w:t>Abschlussbericht 2019</w:t>
      </w:r>
    </w:p>
    <w:p w:rsidR="00407533" w:rsidRPr="00852305" w:rsidRDefault="00407533" w:rsidP="00D57CE9">
      <w:pPr>
        <w:spacing w:line="360" w:lineRule="auto"/>
        <w:jc w:val="center"/>
        <w:rPr>
          <w:rFonts w:asciiTheme="minorHAnsi" w:hAnsiTheme="minorHAnsi" w:cs="Arial"/>
          <w:b/>
          <w:sz w:val="32"/>
          <w:szCs w:val="32"/>
        </w:rPr>
      </w:pPr>
    </w:p>
    <w:p w:rsidR="00995CA8" w:rsidRPr="00852305" w:rsidRDefault="00995CA8" w:rsidP="00D57CE9">
      <w:pPr>
        <w:tabs>
          <w:tab w:val="left" w:pos="8325"/>
        </w:tabs>
        <w:spacing w:line="360" w:lineRule="auto"/>
        <w:jc w:val="center"/>
        <w:rPr>
          <w:rFonts w:asciiTheme="minorHAnsi" w:hAnsiTheme="minorHAnsi" w:cs="Arial"/>
        </w:rPr>
        <w:sectPr w:rsidR="00995CA8" w:rsidRPr="00852305" w:rsidSect="00F4329E">
          <w:footerReference w:type="even" r:id="rId11"/>
          <w:footerReference w:type="default" r:id="rId12"/>
          <w:pgSz w:w="11906" w:h="16838"/>
          <w:pgMar w:top="1693" w:right="1417" w:bottom="1410" w:left="1417" w:header="720" w:footer="720" w:gutter="0"/>
          <w:pgNumType w:start="1"/>
          <w:cols w:space="720"/>
          <w:titlePg/>
          <w:docGrid w:linePitch="360" w:charSpace="-6145"/>
        </w:sectPr>
      </w:pPr>
      <w:bookmarkStart w:id="0" w:name="__RefHeading__1_599206458"/>
      <w:bookmarkEnd w:id="0"/>
    </w:p>
    <w:tbl>
      <w:tblPr>
        <w:tblW w:w="9400" w:type="dxa"/>
        <w:jc w:val="center"/>
        <w:tblLayout w:type="fixed"/>
        <w:tblCellMar>
          <w:left w:w="70" w:type="dxa"/>
          <w:right w:w="70" w:type="dxa"/>
        </w:tblCellMar>
        <w:tblLook w:val="0000" w:firstRow="0" w:lastRow="0" w:firstColumn="0" w:lastColumn="0" w:noHBand="0" w:noVBand="0"/>
      </w:tblPr>
      <w:tblGrid>
        <w:gridCol w:w="9400"/>
      </w:tblGrid>
      <w:tr w:rsidR="00995CA8" w:rsidRPr="00852305" w:rsidTr="0066422F">
        <w:trPr>
          <w:trHeight w:val="435"/>
          <w:jc w:val="center"/>
        </w:trPr>
        <w:tc>
          <w:tcPr>
            <w:tcW w:w="9400" w:type="dxa"/>
            <w:shd w:val="clear" w:color="auto" w:fill="FFFFFF"/>
          </w:tcPr>
          <w:p w:rsidR="0096478B" w:rsidRPr="00852305" w:rsidRDefault="0096478B" w:rsidP="0066422F">
            <w:pPr>
              <w:pStyle w:val="berschrift1"/>
              <w:numPr>
                <w:ilvl w:val="0"/>
                <w:numId w:val="0"/>
              </w:numPr>
              <w:jc w:val="center"/>
            </w:pPr>
            <w:bookmarkStart w:id="1" w:name="_Toc536713789"/>
            <w:bookmarkStart w:id="2" w:name="_Toc27475820"/>
            <w:r w:rsidRPr="00852305">
              <w:lastRenderedPageBreak/>
              <w:t>IN</w:t>
            </w:r>
            <w:r w:rsidR="00EC7C7F" w:rsidRPr="00852305">
              <w:t>HALTLICHER ABSCHLUSSBERICHT 201</w:t>
            </w:r>
            <w:bookmarkEnd w:id="1"/>
            <w:r w:rsidR="00BD5EED">
              <w:t>9</w:t>
            </w:r>
            <w:bookmarkEnd w:id="2"/>
          </w:p>
        </w:tc>
      </w:tr>
    </w:tbl>
    <w:p w:rsidR="00C04AEC" w:rsidRDefault="0096478B" w:rsidP="0066422F">
      <w:pPr>
        <w:pStyle w:val="berschrift2"/>
        <w:tabs>
          <w:tab w:val="left" w:pos="9356"/>
        </w:tabs>
        <w:ind w:right="1"/>
        <w:jc w:val="center"/>
        <w:rPr>
          <w:noProof/>
        </w:rPr>
      </w:pPr>
      <w:bookmarkStart w:id="3" w:name="_Toc536713790"/>
      <w:bookmarkStart w:id="4" w:name="_Toc27475821"/>
      <w:r w:rsidRPr="0066422F">
        <w:t>Inhaltsverzeichnis</w:t>
      </w:r>
      <w:bookmarkEnd w:id="3"/>
      <w:bookmarkEnd w:id="4"/>
      <w:r w:rsidR="00B6559F" w:rsidRPr="0066422F">
        <w:rPr>
          <w:rFonts w:asciiTheme="minorHAnsi" w:hAnsiTheme="minorHAnsi"/>
          <w:color w:val="FF0000"/>
          <w:sz w:val="22"/>
          <w:szCs w:val="22"/>
        </w:rPr>
        <w:fldChar w:fldCharType="begin"/>
      </w:r>
      <w:r w:rsidR="00427D92" w:rsidRPr="0066422F">
        <w:rPr>
          <w:rFonts w:asciiTheme="minorHAnsi" w:hAnsiTheme="minorHAnsi"/>
          <w:color w:val="FF0000"/>
          <w:sz w:val="22"/>
          <w:szCs w:val="22"/>
        </w:rPr>
        <w:instrText>TOC</w:instrText>
      </w:r>
      <w:r w:rsidR="00B6559F" w:rsidRPr="0066422F">
        <w:rPr>
          <w:rFonts w:asciiTheme="minorHAnsi" w:hAnsiTheme="minorHAnsi"/>
          <w:color w:val="FF0000"/>
          <w:sz w:val="22"/>
          <w:szCs w:val="22"/>
        </w:rPr>
        <w:fldChar w:fldCharType="separate"/>
      </w:r>
    </w:p>
    <w:p w:rsidR="00C04AEC" w:rsidRPr="00C04AEC" w:rsidRDefault="00C04AEC" w:rsidP="00E0028F">
      <w:pPr>
        <w:pStyle w:val="Verzeichnis1"/>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 Rahmenbedingungen</w:t>
      </w:r>
      <w:r>
        <w:rPr>
          <w:noProof/>
        </w:rPr>
        <w:tab/>
      </w:r>
      <w:r>
        <w:rPr>
          <w:noProof/>
        </w:rPr>
        <w:fldChar w:fldCharType="begin"/>
      </w:r>
      <w:r>
        <w:rPr>
          <w:noProof/>
        </w:rPr>
        <w:instrText xml:space="preserve"> PAGEREF _Toc27475822 \h </w:instrText>
      </w:r>
      <w:r>
        <w:rPr>
          <w:noProof/>
        </w:rPr>
      </w:r>
      <w:r>
        <w:rPr>
          <w:noProof/>
        </w:rPr>
        <w:fldChar w:fldCharType="separate"/>
      </w:r>
      <w:r>
        <w:rPr>
          <w:noProof/>
        </w:rPr>
        <w:t>4</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1.1 Verein</w:t>
      </w:r>
      <w:r>
        <w:rPr>
          <w:noProof/>
        </w:rPr>
        <w:tab/>
      </w:r>
      <w:r>
        <w:rPr>
          <w:noProof/>
        </w:rPr>
        <w:fldChar w:fldCharType="begin"/>
      </w:r>
      <w:r>
        <w:rPr>
          <w:noProof/>
        </w:rPr>
        <w:instrText xml:space="preserve"> PAGEREF _Toc27475823 \h </w:instrText>
      </w:r>
      <w:r>
        <w:rPr>
          <w:noProof/>
        </w:rPr>
      </w:r>
      <w:r>
        <w:rPr>
          <w:noProof/>
        </w:rPr>
        <w:fldChar w:fldCharType="separate"/>
      </w:r>
      <w:r>
        <w:rPr>
          <w:noProof/>
        </w:rPr>
        <w:t>4</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1.2 Teamstruktur</w:t>
      </w:r>
      <w:r>
        <w:rPr>
          <w:noProof/>
        </w:rPr>
        <w:tab/>
      </w:r>
      <w:r>
        <w:rPr>
          <w:noProof/>
        </w:rPr>
        <w:fldChar w:fldCharType="begin"/>
      </w:r>
      <w:r>
        <w:rPr>
          <w:noProof/>
        </w:rPr>
        <w:instrText xml:space="preserve"> PAGEREF _Toc27475824 \h </w:instrText>
      </w:r>
      <w:r>
        <w:rPr>
          <w:noProof/>
        </w:rPr>
      </w:r>
      <w:r>
        <w:rPr>
          <w:noProof/>
        </w:rPr>
        <w:fldChar w:fldCharType="separate"/>
      </w:r>
      <w:r>
        <w:rPr>
          <w:noProof/>
        </w:rPr>
        <w:t>4</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1.3 Zeitlicher Rahmen</w:t>
      </w:r>
      <w:r>
        <w:rPr>
          <w:noProof/>
        </w:rPr>
        <w:tab/>
      </w:r>
      <w:r>
        <w:rPr>
          <w:noProof/>
        </w:rPr>
        <w:fldChar w:fldCharType="begin"/>
      </w:r>
      <w:r>
        <w:rPr>
          <w:noProof/>
        </w:rPr>
        <w:instrText xml:space="preserve"> PAGEREF _Toc27475825 \h </w:instrText>
      </w:r>
      <w:r>
        <w:rPr>
          <w:noProof/>
        </w:rPr>
      </w:r>
      <w:r>
        <w:rPr>
          <w:noProof/>
        </w:rPr>
        <w:fldChar w:fldCharType="separate"/>
      </w:r>
      <w:r>
        <w:rPr>
          <w:noProof/>
        </w:rPr>
        <w:t>4</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 Orte</w:t>
      </w:r>
      <w:r>
        <w:rPr>
          <w:noProof/>
        </w:rPr>
        <w:tab/>
      </w:r>
      <w:r>
        <w:rPr>
          <w:noProof/>
        </w:rPr>
        <w:fldChar w:fldCharType="begin"/>
      </w:r>
      <w:r>
        <w:rPr>
          <w:noProof/>
        </w:rPr>
        <w:instrText xml:space="preserve"> PAGEREF _Toc27475826 \h </w:instrText>
      </w:r>
      <w:r>
        <w:rPr>
          <w:noProof/>
        </w:rPr>
      </w:r>
      <w:r>
        <w:rPr>
          <w:noProof/>
        </w:rPr>
        <w:fldChar w:fldCharType="separate"/>
      </w:r>
      <w:r>
        <w:rPr>
          <w:noProof/>
        </w:rPr>
        <w:t>5</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1.4.1 Diepoldpark</w:t>
      </w:r>
      <w:r>
        <w:rPr>
          <w:noProof/>
        </w:rPr>
        <w:tab/>
      </w:r>
      <w:r>
        <w:rPr>
          <w:noProof/>
        </w:rPr>
        <w:fldChar w:fldCharType="begin"/>
      </w:r>
      <w:r>
        <w:rPr>
          <w:noProof/>
        </w:rPr>
        <w:instrText xml:space="preserve"> PAGEREF _Toc27475827 \h </w:instrText>
      </w:r>
      <w:r>
        <w:rPr>
          <w:noProof/>
        </w:rPr>
      </w:r>
      <w:r>
        <w:rPr>
          <w:noProof/>
        </w:rPr>
        <w:fldChar w:fldCharType="separate"/>
      </w:r>
      <w:r>
        <w:rPr>
          <w:noProof/>
        </w:rPr>
        <w:t>5</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1.4.2 Lidlpark</w:t>
      </w:r>
      <w:r>
        <w:rPr>
          <w:noProof/>
        </w:rPr>
        <w:tab/>
      </w:r>
      <w:r>
        <w:rPr>
          <w:noProof/>
        </w:rPr>
        <w:fldChar w:fldCharType="begin"/>
      </w:r>
      <w:r>
        <w:rPr>
          <w:noProof/>
        </w:rPr>
        <w:instrText xml:space="preserve"> PAGEREF _Toc27475828 \h </w:instrText>
      </w:r>
      <w:r>
        <w:rPr>
          <w:noProof/>
        </w:rPr>
      </w:r>
      <w:r>
        <w:rPr>
          <w:noProof/>
        </w:rPr>
        <w:fldChar w:fldCharType="separate"/>
      </w:r>
      <w:r>
        <w:rPr>
          <w:noProof/>
        </w:rPr>
        <w:t>5</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C04AEC">
        <w:rPr>
          <w:rFonts w:asciiTheme="minorHAnsi" w:hAnsiTheme="minorHAnsi"/>
          <w:noProof/>
          <w:highlight w:val="yellow"/>
        </w:rPr>
        <w:t>1.4.3 Dr.-Josef-Resch-Park</w:t>
      </w:r>
      <w:r w:rsidRPr="00C04AEC">
        <w:rPr>
          <w:noProof/>
          <w:highlight w:val="yellow"/>
        </w:rPr>
        <w:tab/>
      </w:r>
      <w:r w:rsidRPr="00C04AEC">
        <w:rPr>
          <w:noProof/>
          <w:highlight w:val="yellow"/>
        </w:rPr>
        <w:fldChar w:fldCharType="begin"/>
      </w:r>
      <w:r w:rsidRPr="00C04AEC">
        <w:rPr>
          <w:noProof/>
          <w:highlight w:val="yellow"/>
        </w:rPr>
        <w:instrText xml:space="preserve"> PAGEREF _Toc27475829 \h </w:instrText>
      </w:r>
      <w:r w:rsidRPr="00C04AEC">
        <w:rPr>
          <w:noProof/>
          <w:highlight w:val="yellow"/>
        </w:rPr>
      </w:r>
      <w:r w:rsidRPr="00C04AEC">
        <w:rPr>
          <w:noProof/>
          <w:highlight w:val="yellow"/>
        </w:rPr>
        <w:fldChar w:fldCharType="separate"/>
      </w:r>
      <w:r w:rsidRPr="00C04AEC">
        <w:rPr>
          <w:noProof/>
          <w:highlight w:val="yellow"/>
        </w:rPr>
        <w:t>6</w:t>
      </w:r>
      <w:r w:rsidRPr="00C04AEC">
        <w:rPr>
          <w:noProof/>
          <w:highlight w:val="yellow"/>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1.4.4 Clemens-Hofbauer-Park</w:t>
      </w:r>
      <w:r>
        <w:rPr>
          <w:noProof/>
        </w:rPr>
        <w:tab/>
      </w:r>
      <w:r>
        <w:rPr>
          <w:noProof/>
        </w:rPr>
        <w:fldChar w:fldCharType="begin"/>
      </w:r>
      <w:r>
        <w:rPr>
          <w:noProof/>
        </w:rPr>
        <w:instrText xml:space="preserve"> PAGEREF _Toc27475830 \h </w:instrText>
      </w:r>
      <w:r>
        <w:rPr>
          <w:noProof/>
        </w:rPr>
      </w:r>
      <w:r>
        <w:rPr>
          <w:noProof/>
        </w:rPr>
        <w:fldChar w:fldCharType="separate"/>
      </w:r>
      <w:r>
        <w:rPr>
          <w:noProof/>
        </w:rPr>
        <w:t>6</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1.4.5 Lorenz-Bayer-Park</w:t>
      </w:r>
      <w:r>
        <w:rPr>
          <w:noProof/>
        </w:rPr>
        <w:tab/>
      </w:r>
      <w:r>
        <w:rPr>
          <w:noProof/>
        </w:rPr>
        <w:fldChar w:fldCharType="begin"/>
      </w:r>
      <w:r>
        <w:rPr>
          <w:noProof/>
        </w:rPr>
        <w:instrText xml:space="preserve"> PAGEREF _Toc27475831 \h </w:instrText>
      </w:r>
      <w:r>
        <w:rPr>
          <w:noProof/>
        </w:rPr>
      </w:r>
      <w:r>
        <w:rPr>
          <w:noProof/>
        </w:rPr>
        <w:fldChar w:fldCharType="separate"/>
      </w:r>
      <w:r>
        <w:rPr>
          <w:noProof/>
        </w:rPr>
        <w:t>7</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1.4.6 Pezzlpark</w:t>
      </w:r>
      <w:r>
        <w:rPr>
          <w:noProof/>
        </w:rPr>
        <w:tab/>
      </w:r>
      <w:r>
        <w:rPr>
          <w:noProof/>
        </w:rPr>
        <w:fldChar w:fldCharType="begin"/>
      </w:r>
      <w:r>
        <w:rPr>
          <w:noProof/>
        </w:rPr>
        <w:instrText xml:space="preserve"> PAGEREF _Toc27475832 \h </w:instrText>
      </w:r>
      <w:r>
        <w:rPr>
          <w:noProof/>
        </w:rPr>
      </w:r>
      <w:r>
        <w:rPr>
          <w:noProof/>
        </w:rPr>
        <w:fldChar w:fldCharType="separate"/>
      </w:r>
      <w:r>
        <w:rPr>
          <w:noProof/>
        </w:rPr>
        <w:t>7</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1.4.7 Ortliebpark</w:t>
      </w:r>
      <w:r>
        <w:rPr>
          <w:noProof/>
        </w:rPr>
        <w:tab/>
      </w:r>
      <w:r>
        <w:rPr>
          <w:noProof/>
        </w:rPr>
        <w:fldChar w:fldCharType="begin"/>
      </w:r>
      <w:r>
        <w:rPr>
          <w:noProof/>
        </w:rPr>
        <w:instrText xml:space="preserve"> PAGEREF _Toc27475833 \h </w:instrText>
      </w:r>
      <w:r>
        <w:rPr>
          <w:noProof/>
        </w:rPr>
      </w:r>
      <w:r>
        <w:rPr>
          <w:noProof/>
        </w:rPr>
        <w:fldChar w:fldCharType="separate"/>
      </w:r>
      <w:r>
        <w:rPr>
          <w:noProof/>
        </w:rPr>
        <w:t>7</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1.4.8 Dornerplatz</w:t>
      </w:r>
      <w:r>
        <w:rPr>
          <w:noProof/>
        </w:rPr>
        <w:tab/>
      </w:r>
      <w:r>
        <w:rPr>
          <w:noProof/>
        </w:rPr>
        <w:fldChar w:fldCharType="begin"/>
      </w:r>
      <w:r>
        <w:rPr>
          <w:noProof/>
        </w:rPr>
        <w:instrText xml:space="preserve"> PAGEREF _Toc27475834 \h </w:instrText>
      </w:r>
      <w:r>
        <w:rPr>
          <w:noProof/>
        </w:rPr>
      </w:r>
      <w:r>
        <w:rPr>
          <w:noProof/>
        </w:rPr>
        <w:fldChar w:fldCharType="separate"/>
      </w:r>
      <w:r>
        <w:rPr>
          <w:noProof/>
        </w:rPr>
        <w:t>8</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1.4.9 Adelheid-Popp-Park</w:t>
      </w:r>
      <w:r>
        <w:rPr>
          <w:noProof/>
        </w:rPr>
        <w:tab/>
      </w:r>
      <w:r>
        <w:rPr>
          <w:noProof/>
        </w:rPr>
        <w:fldChar w:fldCharType="begin"/>
      </w:r>
      <w:r>
        <w:rPr>
          <w:noProof/>
        </w:rPr>
        <w:instrText xml:space="preserve"> PAGEREF _Toc27475835 \h </w:instrText>
      </w:r>
      <w:r>
        <w:rPr>
          <w:noProof/>
        </w:rPr>
      </w:r>
      <w:r>
        <w:rPr>
          <w:noProof/>
        </w:rPr>
        <w:fldChar w:fldCharType="separate"/>
      </w:r>
      <w:r>
        <w:rPr>
          <w:noProof/>
        </w:rPr>
        <w:t>8</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1.4.10 Elterleinplatz</w:t>
      </w:r>
      <w:r>
        <w:rPr>
          <w:noProof/>
        </w:rPr>
        <w:tab/>
      </w:r>
      <w:r>
        <w:rPr>
          <w:noProof/>
        </w:rPr>
        <w:fldChar w:fldCharType="begin"/>
      </w:r>
      <w:r>
        <w:rPr>
          <w:noProof/>
        </w:rPr>
        <w:instrText xml:space="preserve"> PAGEREF _Toc27475836 \h </w:instrText>
      </w:r>
      <w:r>
        <w:rPr>
          <w:noProof/>
        </w:rPr>
      </w:r>
      <w:r>
        <w:rPr>
          <w:noProof/>
        </w:rPr>
        <w:fldChar w:fldCharType="separate"/>
      </w:r>
      <w:r>
        <w:rPr>
          <w:noProof/>
        </w:rPr>
        <w:t>8</w:t>
      </w:r>
      <w:r>
        <w:rPr>
          <w:noProof/>
        </w:rPr>
        <w:fldChar w:fldCharType="end"/>
      </w:r>
    </w:p>
    <w:p w:rsidR="00C04AEC" w:rsidRPr="00C04AEC" w:rsidRDefault="00C04AEC" w:rsidP="00E0028F">
      <w:pPr>
        <w:pStyle w:val="Verzeichnis4"/>
        <w:jc w:val="center"/>
        <w:rPr>
          <w:rFonts w:asciiTheme="minorHAnsi" w:eastAsiaTheme="minorEastAsia" w:hAnsiTheme="minorHAnsi" w:cstheme="minorBidi"/>
          <w:noProof/>
          <w:sz w:val="22"/>
          <w:szCs w:val="22"/>
          <w:lang w:val="de-AT" w:eastAsia="en-US"/>
        </w:rPr>
      </w:pPr>
      <w:r w:rsidRPr="007D0100">
        <w:rPr>
          <w:rFonts w:asciiTheme="minorHAnsi" w:hAnsiTheme="minorHAnsi"/>
          <w:iCs/>
          <w:noProof/>
        </w:rPr>
        <w:t>1.4.11 Ernest-Bevin-Hof</w:t>
      </w:r>
      <w:r>
        <w:rPr>
          <w:noProof/>
        </w:rPr>
        <w:tab/>
      </w:r>
      <w:r>
        <w:rPr>
          <w:noProof/>
        </w:rPr>
        <w:fldChar w:fldCharType="begin"/>
      </w:r>
      <w:r>
        <w:rPr>
          <w:noProof/>
        </w:rPr>
        <w:instrText xml:space="preserve"> PAGEREF _Toc27475837 \h </w:instrText>
      </w:r>
      <w:r>
        <w:rPr>
          <w:noProof/>
        </w:rPr>
      </w:r>
      <w:r>
        <w:rPr>
          <w:noProof/>
        </w:rPr>
        <w:fldChar w:fldCharType="separate"/>
      </w:r>
      <w:r>
        <w:rPr>
          <w:noProof/>
        </w:rPr>
        <w:t>9</w:t>
      </w:r>
      <w:r>
        <w:rPr>
          <w:noProof/>
        </w:rPr>
        <w:fldChar w:fldCharType="end"/>
      </w:r>
    </w:p>
    <w:p w:rsidR="00C04AEC" w:rsidRPr="00C04AEC" w:rsidRDefault="00C04AEC" w:rsidP="00E0028F">
      <w:pPr>
        <w:pStyle w:val="Verzeichnis1"/>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2. Ziel- und Dialoggruppen</w:t>
      </w:r>
      <w:r>
        <w:rPr>
          <w:noProof/>
        </w:rPr>
        <w:tab/>
      </w:r>
      <w:r>
        <w:rPr>
          <w:noProof/>
        </w:rPr>
        <w:fldChar w:fldCharType="begin"/>
      </w:r>
      <w:r>
        <w:rPr>
          <w:noProof/>
        </w:rPr>
        <w:instrText xml:space="preserve"> PAGEREF _Toc27475838 \h </w:instrText>
      </w:r>
      <w:r>
        <w:rPr>
          <w:noProof/>
        </w:rPr>
      </w:r>
      <w:r>
        <w:rPr>
          <w:noProof/>
        </w:rPr>
        <w:fldChar w:fldCharType="separate"/>
      </w:r>
      <w:r>
        <w:rPr>
          <w:noProof/>
        </w:rPr>
        <w:t>9</w:t>
      </w:r>
      <w:r>
        <w:rPr>
          <w:noProof/>
        </w:rPr>
        <w:fldChar w:fldCharType="end"/>
      </w:r>
    </w:p>
    <w:p w:rsidR="00C04AEC" w:rsidRPr="00C04AEC" w:rsidRDefault="00C04AEC" w:rsidP="00E0028F">
      <w:pPr>
        <w:pStyle w:val="Verzeichnis1"/>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3. Zielsetzungen</w:t>
      </w:r>
      <w:r>
        <w:rPr>
          <w:noProof/>
        </w:rPr>
        <w:tab/>
      </w:r>
      <w:r>
        <w:rPr>
          <w:noProof/>
        </w:rPr>
        <w:fldChar w:fldCharType="begin"/>
      </w:r>
      <w:r>
        <w:rPr>
          <w:noProof/>
        </w:rPr>
        <w:instrText xml:space="preserve"> PAGEREF _Toc27475839 \h </w:instrText>
      </w:r>
      <w:r>
        <w:rPr>
          <w:noProof/>
        </w:rPr>
      </w:r>
      <w:r>
        <w:rPr>
          <w:noProof/>
        </w:rPr>
        <w:fldChar w:fldCharType="separate"/>
      </w:r>
      <w:r>
        <w:rPr>
          <w:noProof/>
        </w:rPr>
        <w:t>11</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3.1 Ziele aus dem Rahmenkonzept</w:t>
      </w:r>
      <w:r>
        <w:rPr>
          <w:noProof/>
        </w:rPr>
        <w:tab/>
      </w:r>
      <w:r>
        <w:rPr>
          <w:noProof/>
        </w:rPr>
        <w:fldChar w:fldCharType="begin"/>
      </w:r>
      <w:r>
        <w:rPr>
          <w:noProof/>
        </w:rPr>
        <w:instrText xml:space="preserve"> PAGEREF _Toc27475840 \h </w:instrText>
      </w:r>
      <w:r>
        <w:rPr>
          <w:noProof/>
        </w:rPr>
      </w:r>
      <w:r>
        <w:rPr>
          <w:noProof/>
        </w:rPr>
        <w:fldChar w:fldCharType="separate"/>
      </w:r>
      <w:r>
        <w:rPr>
          <w:noProof/>
        </w:rPr>
        <w:t>11</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lang w:val="de-AT" w:eastAsia="en-US" w:bidi="en-US"/>
        </w:rPr>
        <w:t>3.2 Spezielle Ziele des FAIR-PLAY-TEAMS 17</w:t>
      </w:r>
      <w:r>
        <w:rPr>
          <w:noProof/>
        </w:rPr>
        <w:tab/>
      </w:r>
      <w:r>
        <w:rPr>
          <w:noProof/>
        </w:rPr>
        <w:fldChar w:fldCharType="begin"/>
      </w:r>
      <w:r>
        <w:rPr>
          <w:noProof/>
        </w:rPr>
        <w:instrText xml:space="preserve"> PAGEREF _Toc27475841 \h </w:instrText>
      </w:r>
      <w:r>
        <w:rPr>
          <w:noProof/>
        </w:rPr>
      </w:r>
      <w:r>
        <w:rPr>
          <w:noProof/>
        </w:rPr>
        <w:fldChar w:fldCharType="separate"/>
      </w:r>
      <w:r>
        <w:rPr>
          <w:noProof/>
        </w:rPr>
        <w:t>11</w:t>
      </w:r>
      <w:r>
        <w:rPr>
          <w:noProof/>
        </w:rPr>
        <w:fldChar w:fldCharType="end"/>
      </w:r>
    </w:p>
    <w:p w:rsidR="00C04AEC" w:rsidRPr="00C04AEC" w:rsidRDefault="00C04AEC" w:rsidP="00E0028F">
      <w:pPr>
        <w:pStyle w:val="Verzeichnis1"/>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4. Aufgaben und Methoden</w:t>
      </w:r>
      <w:r>
        <w:rPr>
          <w:noProof/>
        </w:rPr>
        <w:tab/>
      </w:r>
      <w:r>
        <w:rPr>
          <w:noProof/>
        </w:rPr>
        <w:fldChar w:fldCharType="begin"/>
      </w:r>
      <w:r>
        <w:rPr>
          <w:noProof/>
        </w:rPr>
        <w:instrText xml:space="preserve"> PAGEREF _Toc27475842 \h </w:instrText>
      </w:r>
      <w:r>
        <w:rPr>
          <w:noProof/>
        </w:rPr>
      </w:r>
      <w:r>
        <w:rPr>
          <w:noProof/>
        </w:rPr>
        <w:fldChar w:fldCharType="separate"/>
      </w:r>
      <w:r>
        <w:rPr>
          <w:noProof/>
        </w:rPr>
        <w:t>11</w:t>
      </w:r>
      <w:r>
        <w:rPr>
          <w:noProof/>
        </w:rPr>
        <w:fldChar w:fldCharType="end"/>
      </w:r>
    </w:p>
    <w:p w:rsidR="00C04AEC" w:rsidRPr="00C04AEC" w:rsidRDefault="00C04AEC" w:rsidP="00E0028F">
      <w:pPr>
        <w:pStyle w:val="Verzeichnis1"/>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5. Arbeitsprinzipien</w:t>
      </w:r>
      <w:r>
        <w:rPr>
          <w:noProof/>
        </w:rPr>
        <w:tab/>
      </w:r>
      <w:r>
        <w:rPr>
          <w:noProof/>
        </w:rPr>
        <w:fldChar w:fldCharType="begin"/>
      </w:r>
      <w:r>
        <w:rPr>
          <w:noProof/>
        </w:rPr>
        <w:instrText xml:space="preserve"> PAGEREF _Toc27475843 \h </w:instrText>
      </w:r>
      <w:r>
        <w:rPr>
          <w:noProof/>
        </w:rPr>
      </w:r>
      <w:r>
        <w:rPr>
          <w:noProof/>
        </w:rPr>
        <w:fldChar w:fldCharType="separate"/>
      </w:r>
      <w:r>
        <w:rPr>
          <w:noProof/>
        </w:rPr>
        <w:t>13</w:t>
      </w:r>
      <w:r>
        <w:rPr>
          <w:noProof/>
        </w:rPr>
        <w:fldChar w:fldCharType="end"/>
      </w:r>
    </w:p>
    <w:p w:rsidR="00C04AEC" w:rsidRPr="00C04AEC" w:rsidRDefault="00C04AEC" w:rsidP="00E0028F">
      <w:pPr>
        <w:pStyle w:val="Verzeichnis1"/>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6. Stattgefundene Interaktionen und Interventionen zur Zielerreichung</w:t>
      </w:r>
      <w:r>
        <w:rPr>
          <w:noProof/>
        </w:rPr>
        <w:tab/>
      </w:r>
      <w:r>
        <w:rPr>
          <w:noProof/>
        </w:rPr>
        <w:fldChar w:fldCharType="begin"/>
      </w:r>
      <w:r>
        <w:rPr>
          <w:noProof/>
        </w:rPr>
        <w:instrText xml:space="preserve"> PAGEREF _Toc27475844 \h </w:instrText>
      </w:r>
      <w:r>
        <w:rPr>
          <w:noProof/>
        </w:rPr>
      </w:r>
      <w:r>
        <w:rPr>
          <w:noProof/>
        </w:rPr>
        <w:fldChar w:fldCharType="separate"/>
      </w:r>
      <w:r>
        <w:rPr>
          <w:noProof/>
        </w:rPr>
        <w:t>13</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6.1 Diepoldpark</w:t>
      </w:r>
      <w:r>
        <w:rPr>
          <w:noProof/>
        </w:rPr>
        <w:tab/>
      </w:r>
      <w:r>
        <w:rPr>
          <w:noProof/>
        </w:rPr>
        <w:fldChar w:fldCharType="begin"/>
      </w:r>
      <w:r>
        <w:rPr>
          <w:noProof/>
        </w:rPr>
        <w:instrText xml:space="preserve"> PAGEREF _Toc27475845 \h </w:instrText>
      </w:r>
      <w:r>
        <w:rPr>
          <w:noProof/>
        </w:rPr>
      </w:r>
      <w:r>
        <w:rPr>
          <w:noProof/>
        </w:rPr>
        <w:fldChar w:fldCharType="separate"/>
      </w:r>
      <w:r>
        <w:rPr>
          <w:noProof/>
        </w:rPr>
        <w:t>13</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 xml:space="preserve">6.2 </w:t>
      </w:r>
      <w:r w:rsidRPr="00C04AEC">
        <w:rPr>
          <w:rFonts w:asciiTheme="minorHAnsi" w:hAnsiTheme="minorHAnsi"/>
          <w:noProof/>
          <w:lang w:val="de-AT" w:eastAsia="en-US" w:bidi="en-US"/>
        </w:rPr>
        <w:t>Lidlpark</w:t>
      </w:r>
      <w:r>
        <w:rPr>
          <w:noProof/>
        </w:rPr>
        <w:tab/>
      </w:r>
      <w:r>
        <w:rPr>
          <w:noProof/>
        </w:rPr>
        <w:fldChar w:fldCharType="begin"/>
      </w:r>
      <w:r>
        <w:rPr>
          <w:noProof/>
        </w:rPr>
        <w:instrText xml:space="preserve"> PAGEREF _Toc27475846 \h </w:instrText>
      </w:r>
      <w:r>
        <w:rPr>
          <w:noProof/>
        </w:rPr>
      </w:r>
      <w:r>
        <w:rPr>
          <w:noProof/>
        </w:rPr>
        <w:fldChar w:fldCharType="separate"/>
      </w:r>
      <w:r>
        <w:rPr>
          <w:noProof/>
        </w:rPr>
        <w:t>14</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E0028F">
        <w:rPr>
          <w:rFonts w:asciiTheme="minorHAnsi" w:hAnsiTheme="minorHAnsi"/>
          <w:noProof/>
          <w:highlight w:val="yellow"/>
        </w:rPr>
        <w:t>6.3 Dr.-Josef-Resch-Park</w:t>
      </w:r>
      <w:r w:rsidRPr="00E0028F">
        <w:rPr>
          <w:noProof/>
          <w:highlight w:val="yellow"/>
        </w:rPr>
        <w:tab/>
      </w:r>
      <w:r w:rsidRPr="00E0028F">
        <w:rPr>
          <w:noProof/>
          <w:highlight w:val="yellow"/>
        </w:rPr>
        <w:fldChar w:fldCharType="begin"/>
      </w:r>
      <w:r w:rsidRPr="00E0028F">
        <w:rPr>
          <w:noProof/>
          <w:highlight w:val="yellow"/>
        </w:rPr>
        <w:instrText xml:space="preserve"> PAGEREF _Toc27475847 \h </w:instrText>
      </w:r>
      <w:r w:rsidRPr="00E0028F">
        <w:rPr>
          <w:noProof/>
          <w:highlight w:val="yellow"/>
        </w:rPr>
      </w:r>
      <w:r w:rsidRPr="00E0028F">
        <w:rPr>
          <w:noProof/>
          <w:highlight w:val="yellow"/>
        </w:rPr>
        <w:fldChar w:fldCharType="separate"/>
      </w:r>
      <w:r w:rsidRPr="00E0028F">
        <w:rPr>
          <w:noProof/>
          <w:highlight w:val="yellow"/>
        </w:rPr>
        <w:t>14</w:t>
      </w:r>
      <w:r w:rsidRPr="00E0028F">
        <w:rPr>
          <w:noProof/>
          <w:highlight w:val="yellow"/>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6.4 Clemens-Hofbauer-Park</w:t>
      </w:r>
      <w:r>
        <w:rPr>
          <w:noProof/>
        </w:rPr>
        <w:tab/>
      </w:r>
      <w:r>
        <w:rPr>
          <w:noProof/>
        </w:rPr>
        <w:fldChar w:fldCharType="begin"/>
      </w:r>
      <w:r>
        <w:rPr>
          <w:noProof/>
        </w:rPr>
        <w:instrText xml:space="preserve"> PAGEREF _Toc27475848 \h </w:instrText>
      </w:r>
      <w:r>
        <w:rPr>
          <w:noProof/>
        </w:rPr>
      </w:r>
      <w:r>
        <w:rPr>
          <w:noProof/>
        </w:rPr>
        <w:fldChar w:fldCharType="separate"/>
      </w:r>
      <w:r>
        <w:rPr>
          <w:noProof/>
        </w:rPr>
        <w:t>14</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6.5 Lorenz-Bayer-Park</w:t>
      </w:r>
      <w:r>
        <w:rPr>
          <w:noProof/>
        </w:rPr>
        <w:tab/>
      </w:r>
      <w:r>
        <w:rPr>
          <w:noProof/>
        </w:rPr>
        <w:fldChar w:fldCharType="begin"/>
      </w:r>
      <w:r>
        <w:rPr>
          <w:noProof/>
        </w:rPr>
        <w:instrText xml:space="preserve"> PAGEREF _Toc27475849 \h </w:instrText>
      </w:r>
      <w:r>
        <w:rPr>
          <w:noProof/>
        </w:rPr>
      </w:r>
      <w:r>
        <w:rPr>
          <w:noProof/>
        </w:rPr>
        <w:fldChar w:fldCharType="separate"/>
      </w:r>
      <w:r>
        <w:rPr>
          <w:noProof/>
        </w:rPr>
        <w:t>15</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6.6 Pezzlpark</w:t>
      </w:r>
      <w:r>
        <w:rPr>
          <w:noProof/>
        </w:rPr>
        <w:tab/>
      </w:r>
      <w:r>
        <w:rPr>
          <w:noProof/>
        </w:rPr>
        <w:fldChar w:fldCharType="begin"/>
      </w:r>
      <w:r>
        <w:rPr>
          <w:noProof/>
        </w:rPr>
        <w:instrText xml:space="preserve"> PAGEREF _Toc27475850 \h </w:instrText>
      </w:r>
      <w:r>
        <w:rPr>
          <w:noProof/>
        </w:rPr>
      </w:r>
      <w:r>
        <w:rPr>
          <w:noProof/>
        </w:rPr>
        <w:fldChar w:fldCharType="separate"/>
      </w:r>
      <w:r>
        <w:rPr>
          <w:noProof/>
        </w:rPr>
        <w:t>16</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6.7 Ortliebpark</w:t>
      </w:r>
      <w:r>
        <w:rPr>
          <w:noProof/>
        </w:rPr>
        <w:tab/>
      </w:r>
      <w:r>
        <w:rPr>
          <w:noProof/>
        </w:rPr>
        <w:fldChar w:fldCharType="begin"/>
      </w:r>
      <w:r>
        <w:rPr>
          <w:noProof/>
        </w:rPr>
        <w:instrText xml:space="preserve"> PAGEREF _Toc27475851 \h </w:instrText>
      </w:r>
      <w:r>
        <w:rPr>
          <w:noProof/>
        </w:rPr>
      </w:r>
      <w:r>
        <w:rPr>
          <w:noProof/>
        </w:rPr>
        <w:fldChar w:fldCharType="separate"/>
      </w:r>
      <w:r>
        <w:rPr>
          <w:noProof/>
        </w:rPr>
        <w:t>16</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6.8 Dornerplatz</w:t>
      </w:r>
      <w:r>
        <w:rPr>
          <w:noProof/>
        </w:rPr>
        <w:tab/>
      </w:r>
      <w:r>
        <w:rPr>
          <w:noProof/>
        </w:rPr>
        <w:fldChar w:fldCharType="begin"/>
      </w:r>
      <w:r>
        <w:rPr>
          <w:noProof/>
        </w:rPr>
        <w:instrText xml:space="preserve"> PAGEREF _Toc27475852 \h </w:instrText>
      </w:r>
      <w:r>
        <w:rPr>
          <w:noProof/>
        </w:rPr>
      </w:r>
      <w:r>
        <w:rPr>
          <w:noProof/>
        </w:rPr>
        <w:fldChar w:fldCharType="separate"/>
      </w:r>
      <w:r>
        <w:rPr>
          <w:noProof/>
        </w:rPr>
        <w:t>16</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6.9 Adelheid-Popp-Park</w:t>
      </w:r>
      <w:r>
        <w:rPr>
          <w:noProof/>
        </w:rPr>
        <w:tab/>
      </w:r>
      <w:r>
        <w:rPr>
          <w:noProof/>
        </w:rPr>
        <w:fldChar w:fldCharType="begin"/>
      </w:r>
      <w:r>
        <w:rPr>
          <w:noProof/>
        </w:rPr>
        <w:instrText xml:space="preserve"> PAGEREF _Toc27475853 \h </w:instrText>
      </w:r>
      <w:r>
        <w:rPr>
          <w:noProof/>
        </w:rPr>
      </w:r>
      <w:r>
        <w:rPr>
          <w:noProof/>
        </w:rPr>
        <w:fldChar w:fldCharType="separate"/>
      </w:r>
      <w:r>
        <w:rPr>
          <w:noProof/>
        </w:rPr>
        <w:t>16</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6.10 Elterleinplatz</w:t>
      </w:r>
      <w:r>
        <w:rPr>
          <w:noProof/>
        </w:rPr>
        <w:tab/>
      </w:r>
      <w:r>
        <w:rPr>
          <w:noProof/>
        </w:rPr>
        <w:fldChar w:fldCharType="begin"/>
      </w:r>
      <w:r>
        <w:rPr>
          <w:noProof/>
        </w:rPr>
        <w:instrText xml:space="preserve"> PAGEREF _Toc27475854 \h </w:instrText>
      </w:r>
      <w:r>
        <w:rPr>
          <w:noProof/>
        </w:rPr>
      </w:r>
      <w:r>
        <w:rPr>
          <w:noProof/>
        </w:rPr>
        <w:fldChar w:fldCharType="separate"/>
      </w:r>
      <w:r>
        <w:rPr>
          <w:noProof/>
        </w:rPr>
        <w:t>17</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lang w:val="de-AT"/>
        </w:rPr>
        <w:t>6.11</w:t>
      </w:r>
      <w:r w:rsidRPr="007D0100">
        <w:rPr>
          <w:rFonts w:asciiTheme="minorHAnsi" w:hAnsiTheme="minorHAnsi"/>
          <w:noProof/>
        </w:rPr>
        <w:t>Ernest</w:t>
      </w:r>
      <w:r w:rsidRPr="007D0100">
        <w:rPr>
          <w:rFonts w:asciiTheme="minorHAnsi" w:hAnsiTheme="minorHAnsi"/>
          <w:noProof/>
          <w:lang w:val="de-AT"/>
        </w:rPr>
        <w:t>-Bevin-Hof</w:t>
      </w:r>
      <w:r>
        <w:rPr>
          <w:noProof/>
        </w:rPr>
        <w:tab/>
      </w:r>
      <w:r>
        <w:rPr>
          <w:noProof/>
        </w:rPr>
        <w:fldChar w:fldCharType="begin"/>
      </w:r>
      <w:r>
        <w:rPr>
          <w:noProof/>
        </w:rPr>
        <w:instrText xml:space="preserve"> PAGEREF _Toc27475855 \h </w:instrText>
      </w:r>
      <w:r>
        <w:rPr>
          <w:noProof/>
        </w:rPr>
      </w:r>
      <w:r>
        <w:rPr>
          <w:noProof/>
        </w:rPr>
        <w:fldChar w:fldCharType="separate"/>
      </w:r>
      <w:r>
        <w:rPr>
          <w:noProof/>
        </w:rPr>
        <w:t>17</w:t>
      </w:r>
      <w:r>
        <w:rPr>
          <w:noProof/>
        </w:rPr>
        <w:fldChar w:fldCharType="end"/>
      </w:r>
    </w:p>
    <w:p w:rsidR="00C04AEC" w:rsidRPr="00C04AEC" w:rsidRDefault="00C04AEC" w:rsidP="00E0028F">
      <w:pPr>
        <w:pStyle w:val="Verzeichnis1"/>
        <w:tabs>
          <w:tab w:val="left" w:pos="566"/>
        </w:tabs>
        <w:rPr>
          <w:rFonts w:asciiTheme="minorHAnsi" w:eastAsiaTheme="minorEastAsia" w:hAnsiTheme="minorHAnsi" w:cstheme="minorBidi"/>
          <w:noProof/>
          <w:sz w:val="22"/>
          <w:szCs w:val="22"/>
          <w:lang w:val="de-AT" w:eastAsia="en-US"/>
        </w:rPr>
      </w:pPr>
      <w:r w:rsidRPr="007D0100">
        <w:rPr>
          <w:rFonts w:asciiTheme="minorHAnsi" w:hAnsiTheme="minorHAnsi"/>
          <w:noProof/>
        </w:rPr>
        <w:t xml:space="preserve">7. </w:t>
      </w:r>
      <w:r w:rsidRPr="00C04AEC">
        <w:rPr>
          <w:rFonts w:asciiTheme="minorHAnsi" w:eastAsiaTheme="minorEastAsia" w:hAnsiTheme="minorHAnsi" w:cstheme="minorBidi"/>
          <w:noProof/>
          <w:sz w:val="22"/>
          <w:szCs w:val="22"/>
          <w:lang w:val="de-AT" w:eastAsia="en-US"/>
        </w:rPr>
        <w:tab/>
      </w:r>
      <w:r w:rsidRPr="007D0100">
        <w:rPr>
          <w:rFonts w:asciiTheme="minorHAnsi" w:hAnsiTheme="minorHAnsi"/>
          <w:noProof/>
        </w:rPr>
        <w:t>Reflexion der Zielerreichung unter Berücksichtigung prozesshafter Entwicklungen und spezieller Schwerpunktsetzungen</w:t>
      </w:r>
      <w:r>
        <w:rPr>
          <w:noProof/>
        </w:rPr>
        <w:tab/>
      </w:r>
      <w:r>
        <w:rPr>
          <w:noProof/>
        </w:rPr>
        <w:fldChar w:fldCharType="begin"/>
      </w:r>
      <w:r>
        <w:rPr>
          <w:noProof/>
        </w:rPr>
        <w:instrText xml:space="preserve"> PAGEREF _Toc27475856 \h </w:instrText>
      </w:r>
      <w:r>
        <w:rPr>
          <w:noProof/>
        </w:rPr>
      </w:r>
      <w:r>
        <w:rPr>
          <w:noProof/>
        </w:rPr>
        <w:fldChar w:fldCharType="separate"/>
      </w:r>
      <w:r>
        <w:rPr>
          <w:noProof/>
        </w:rPr>
        <w:t>19</w:t>
      </w:r>
      <w:r>
        <w:rPr>
          <w:noProof/>
        </w:rPr>
        <w:fldChar w:fldCharType="end"/>
      </w:r>
    </w:p>
    <w:p w:rsidR="00C04AEC" w:rsidRPr="00C04AEC" w:rsidRDefault="00C04AEC" w:rsidP="00E0028F">
      <w:pPr>
        <w:pStyle w:val="Verzeichnis1"/>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8. Statistische Daten mit grafischer Darstellung und Interpretation</w:t>
      </w:r>
      <w:r>
        <w:rPr>
          <w:noProof/>
        </w:rPr>
        <w:tab/>
      </w:r>
      <w:r>
        <w:rPr>
          <w:noProof/>
        </w:rPr>
        <w:fldChar w:fldCharType="begin"/>
      </w:r>
      <w:r>
        <w:rPr>
          <w:noProof/>
        </w:rPr>
        <w:instrText xml:space="preserve"> PAGEREF _Toc27475857 \h </w:instrText>
      </w:r>
      <w:r>
        <w:rPr>
          <w:noProof/>
        </w:rPr>
      </w:r>
      <w:r>
        <w:rPr>
          <w:noProof/>
        </w:rPr>
        <w:fldChar w:fldCharType="separate"/>
      </w:r>
      <w:r>
        <w:rPr>
          <w:noProof/>
        </w:rPr>
        <w:t>21</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8.1 Gesamtzahlen pro Monat und pro Zielgruppen</w:t>
      </w:r>
      <w:r>
        <w:rPr>
          <w:noProof/>
        </w:rPr>
        <w:tab/>
      </w:r>
      <w:r>
        <w:rPr>
          <w:noProof/>
        </w:rPr>
        <w:fldChar w:fldCharType="begin"/>
      </w:r>
      <w:r>
        <w:rPr>
          <w:noProof/>
        </w:rPr>
        <w:instrText xml:space="preserve"> PAGEREF _Toc27475858 \h </w:instrText>
      </w:r>
      <w:r>
        <w:rPr>
          <w:noProof/>
        </w:rPr>
      </w:r>
      <w:r>
        <w:rPr>
          <w:noProof/>
        </w:rPr>
        <w:fldChar w:fldCharType="separate"/>
      </w:r>
      <w:r>
        <w:rPr>
          <w:noProof/>
        </w:rPr>
        <w:t>21</w:t>
      </w:r>
      <w:r>
        <w:rPr>
          <w:noProof/>
        </w:rPr>
        <w:fldChar w:fldCharType="end"/>
      </w:r>
    </w:p>
    <w:p w:rsidR="00C04AEC" w:rsidRDefault="00C04AEC" w:rsidP="00E0028F">
      <w:pPr>
        <w:pStyle w:val="Verzeichnis2"/>
        <w:jc w:val="center"/>
        <w:rPr>
          <w:rFonts w:asciiTheme="minorHAnsi" w:eastAsiaTheme="minorEastAsia" w:hAnsiTheme="minorHAnsi" w:cstheme="minorBidi"/>
          <w:noProof/>
          <w:sz w:val="22"/>
          <w:szCs w:val="22"/>
          <w:lang w:val="en-US" w:eastAsia="en-US"/>
        </w:rPr>
      </w:pPr>
      <w:r w:rsidRPr="007D0100">
        <w:rPr>
          <w:rFonts w:asciiTheme="minorHAnsi" w:hAnsiTheme="minorHAnsi"/>
          <w:noProof/>
        </w:rPr>
        <w:t>8.2 Grafische Darstellung</w:t>
      </w:r>
      <w:r>
        <w:rPr>
          <w:noProof/>
        </w:rPr>
        <w:tab/>
      </w:r>
      <w:r>
        <w:rPr>
          <w:noProof/>
        </w:rPr>
        <w:fldChar w:fldCharType="begin"/>
      </w:r>
      <w:r>
        <w:rPr>
          <w:noProof/>
        </w:rPr>
        <w:instrText xml:space="preserve"> PAGEREF _Toc27475859 \h </w:instrText>
      </w:r>
      <w:r>
        <w:rPr>
          <w:noProof/>
        </w:rPr>
      </w:r>
      <w:r>
        <w:rPr>
          <w:noProof/>
        </w:rPr>
        <w:fldChar w:fldCharType="separate"/>
      </w:r>
      <w:r>
        <w:rPr>
          <w:noProof/>
        </w:rPr>
        <w:t>22</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8.3 Prozentuale Aufteilung nach Alter</w:t>
      </w:r>
      <w:r>
        <w:rPr>
          <w:noProof/>
        </w:rPr>
        <w:tab/>
      </w:r>
      <w:r>
        <w:rPr>
          <w:noProof/>
        </w:rPr>
        <w:fldChar w:fldCharType="begin"/>
      </w:r>
      <w:r>
        <w:rPr>
          <w:noProof/>
        </w:rPr>
        <w:instrText xml:space="preserve"> PAGEREF _Toc27475861 \h </w:instrText>
      </w:r>
      <w:r>
        <w:rPr>
          <w:noProof/>
        </w:rPr>
      </w:r>
      <w:r>
        <w:rPr>
          <w:noProof/>
        </w:rPr>
        <w:fldChar w:fldCharType="separate"/>
      </w:r>
      <w:r>
        <w:rPr>
          <w:noProof/>
        </w:rPr>
        <w:t>23</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8.4 Prozentuale Aufteilung nach Geschlecht</w:t>
      </w:r>
      <w:r>
        <w:rPr>
          <w:noProof/>
        </w:rPr>
        <w:tab/>
      </w:r>
      <w:r>
        <w:rPr>
          <w:noProof/>
        </w:rPr>
        <w:fldChar w:fldCharType="begin"/>
      </w:r>
      <w:r>
        <w:rPr>
          <w:noProof/>
        </w:rPr>
        <w:instrText xml:space="preserve"> PAGEREF _Toc27475862 \h </w:instrText>
      </w:r>
      <w:r>
        <w:rPr>
          <w:noProof/>
        </w:rPr>
      </w:r>
      <w:r>
        <w:rPr>
          <w:noProof/>
        </w:rPr>
        <w:fldChar w:fldCharType="separate"/>
      </w:r>
      <w:r>
        <w:rPr>
          <w:noProof/>
        </w:rPr>
        <w:t>23</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8.5 Gesamtzahl der besuchten Orte</w:t>
      </w:r>
      <w:r>
        <w:rPr>
          <w:noProof/>
        </w:rPr>
        <w:tab/>
      </w:r>
      <w:r>
        <w:rPr>
          <w:noProof/>
        </w:rPr>
        <w:fldChar w:fldCharType="begin"/>
      </w:r>
      <w:r>
        <w:rPr>
          <w:noProof/>
        </w:rPr>
        <w:instrText xml:space="preserve"> PAGEREF _Toc27475863 \h </w:instrText>
      </w:r>
      <w:r>
        <w:rPr>
          <w:noProof/>
        </w:rPr>
      </w:r>
      <w:r>
        <w:rPr>
          <w:noProof/>
        </w:rPr>
        <w:fldChar w:fldCharType="separate"/>
      </w:r>
      <w:r>
        <w:rPr>
          <w:noProof/>
        </w:rPr>
        <w:t>24</w:t>
      </w:r>
      <w:r>
        <w:rPr>
          <w:noProof/>
        </w:rPr>
        <w:fldChar w:fldCharType="end"/>
      </w:r>
    </w:p>
    <w:p w:rsidR="00C04AEC" w:rsidRPr="00C04AEC" w:rsidRDefault="00C04AEC" w:rsidP="00E0028F">
      <w:pPr>
        <w:pStyle w:val="Verzeichnis2"/>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lastRenderedPageBreak/>
        <w:t>8.6 Interpretation der Daten</w:t>
      </w:r>
      <w:r>
        <w:rPr>
          <w:noProof/>
        </w:rPr>
        <w:tab/>
      </w:r>
      <w:r>
        <w:rPr>
          <w:noProof/>
        </w:rPr>
        <w:fldChar w:fldCharType="begin"/>
      </w:r>
      <w:r>
        <w:rPr>
          <w:noProof/>
        </w:rPr>
        <w:instrText xml:space="preserve"> PAGEREF _Toc27475864 \h </w:instrText>
      </w:r>
      <w:r>
        <w:rPr>
          <w:noProof/>
        </w:rPr>
      </w:r>
      <w:r>
        <w:rPr>
          <w:noProof/>
        </w:rPr>
        <w:fldChar w:fldCharType="separate"/>
      </w:r>
      <w:r>
        <w:rPr>
          <w:noProof/>
        </w:rPr>
        <w:t>24</w:t>
      </w:r>
      <w:r>
        <w:rPr>
          <w:noProof/>
        </w:rPr>
        <w:fldChar w:fldCharType="end"/>
      </w:r>
    </w:p>
    <w:p w:rsidR="00C04AEC" w:rsidRPr="00C04AEC" w:rsidRDefault="00C04AEC" w:rsidP="00E0028F">
      <w:pPr>
        <w:pStyle w:val="Verzeichnis1"/>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9. Vernetzung, Kooperation und Öffentlichkeitsarbeit</w:t>
      </w:r>
      <w:r>
        <w:rPr>
          <w:noProof/>
        </w:rPr>
        <w:tab/>
      </w:r>
      <w:r>
        <w:rPr>
          <w:noProof/>
        </w:rPr>
        <w:fldChar w:fldCharType="begin"/>
      </w:r>
      <w:r>
        <w:rPr>
          <w:noProof/>
        </w:rPr>
        <w:instrText xml:space="preserve"> PAGEREF _Toc27475865 \h </w:instrText>
      </w:r>
      <w:r>
        <w:rPr>
          <w:noProof/>
        </w:rPr>
      </w:r>
      <w:r>
        <w:rPr>
          <w:noProof/>
        </w:rPr>
        <w:fldChar w:fldCharType="separate"/>
      </w:r>
      <w:r>
        <w:rPr>
          <w:noProof/>
        </w:rPr>
        <w:t>25</w:t>
      </w:r>
      <w:r>
        <w:rPr>
          <w:noProof/>
        </w:rPr>
        <w:fldChar w:fldCharType="end"/>
      </w:r>
    </w:p>
    <w:p w:rsidR="00C04AEC" w:rsidRPr="00C04AEC" w:rsidRDefault="00C04AEC" w:rsidP="00E0028F">
      <w:pPr>
        <w:pStyle w:val="Verzeichnis1"/>
        <w:jc w:val="center"/>
        <w:rPr>
          <w:rFonts w:asciiTheme="minorHAnsi" w:eastAsiaTheme="minorEastAsia" w:hAnsiTheme="minorHAnsi" w:cstheme="minorBidi"/>
          <w:noProof/>
          <w:sz w:val="22"/>
          <w:szCs w:val="22"/>
          <w:lang w:val="de-AT" w:eastAsia="en-US"/>
        </w:rPr>
      </w:pPr>
      <w:r w:rsidRPr="007D0100">
        <w:rPr>
          <w:rFonts w:asciiTheme="minorHAnsi" w:hAnsiTheme="minorHAnsi"/>
          <w:noProof/>
        </w:rPr>
        <w:t>10. Zusammenfassung und Ausblick</w:t>
      </w:r>
      <w:r>
        <w:rPr>
          <w:noProof/>
        </w:rPr>
        <w:tab/>
      </w:r>
      <w:r>
        <w:rPr>
          <w:noProof/>
        </w:rPr>
        <w:fldChar w:fldCharType="begin"/>
      </w:r>
      <w:r>
        <w:rPr>
          <w:noProof/>
        </w:rPr>
        <w:instrText xml:space="preserve"> PAGEREF _Toc27475866 \h </w:instrText>
      </w:r>
      <w:r>
        <w:rPr>
          <w:noProof/>
        </w:rPr>
      </w:r>
      <w:r>
        <w:rPr>
          <w:noProof/>
        </w:rPr>
        <w:fldChar w:fldCharType="separate"/>
      </w:r>
      <w:r>
        <w:rPr>
          <w:noProof/>
        </w:rPr>
        <w:t>27</w:t>
      </w:r>
      <w:r>
        <w:rPr>
          <w:noProof/>
        </w:rPr>
        <w:fldChar w:fldCharType="end"/>
      </w:r>
    </w:p>
    <w:p w:rsidR="0096478B" w:rsidRPr="00852305" w:rsidRDefault="00B6559F" w:rsidP="00160D3F">
      <w:pPr>
        <w:pStyle w:val="Verzeichnis1"/>
        <w:spacing w:line="360" w:lineRule="auto"/>
        <w:rPr>
          <w:rFonts w:asciiTheme="minorHAnsi" w:hAnsiTheme="minorHAnsi" w:cs="Arial"/>
        </w:rPr>
        <w:sectPr w:rsidR="0096478B" w:rsidRPr="00852305" w:rsidSect="004E37B9">
          <w:headerReference w:type="even" r:id="rId13"/>
          <w:headerReference w:type="default" r:id="rId14"/>
          <w:footerReference w:type="even" r:id="rId15"/>
          <w:footerReference w:type="default" r:id="rId16"/>
          <w:headerReference w:type="first" r:id="rId17"/>
          <w:footerReference w:type="first" r:id="rId18"/>
          <w:pgSz w:w="11906" w:h="16838"/>
          <w:pgMar w:top="1693" w:right="849" w:bottom="1410" w:left="1417" w:header="720" w:footer="720" w:gutter="0"/>
          <w:cols w:space="720"/>
          <w:titlePg/>
          <w:docGrid w:linePitch="360" w:charSpace="-6145"/>
        </w:sectPr>
      </w:pPr>
      <w:r w:rsidRPr="0066422F">
        <w:rPr>
          <w:rFonts w:asciiTheme="minorHAnsi" w:hAnsiTheme="minorHAnsi" w:cs="Arial"/>
          <w:color w:val="FF0000"/>
          <w:sz w:val="22"/>
          <w:szCs w:val="22"/>
        </w:rPr>
        <w:fldChar w:fldCharType="end"/>
      </w:r>
    </w:p>
    <w:p w:rsidR="00F7349B" w:rsidRPr="00852305" w:rsidRDefault="00F7349B" w:rsidP="00F7349B">
      <w:pPr>
        <w:pStyle w:val="berschrift1"/>
        <w:numPr>
          <w:ilvl w:val="0"/>
          <w:numId w:val="0"/>
        </w:numPr>
        <w:spacing w:after="240"/>
        <w:jc w:val="both"/>
        <w:rPr>
          <w:rFonts w:asciiTheme="minorHAnsi" w:hAnsiTheme="minorHAnsi"/>
          <w:sz w:val="28"/>
          <w:szCs w:val="28"/>
        </w:rPr>
      </w:pPr>
      <w:bookmarkStart w:id="5" w:name="__RefHeading__3_599206458"/>
      <w:bookmarkStart w:id="6" w:name="_Toc536713796"/>
      <w:bookmarkStart w:id="7" w:name="_Toc27475822"/>
      <w:bookmarkEnd w:id="5"/>
      <w:r>
        <w:rPr>
          <w:rFonts w:asciiTheme="minorHAnsi" w:hAnsiTheme="minorHAnsi"/>
        </w:rPr>
        <w:lastRenderedPageBreak/>
        <w:t xml:space="preserve">1. </w:t>
      </w:r>
      <w:r w:rsidRPr="00852305">
        <w:rPr>
          <w:rFonts w:asciiTheme="minorHAnsi" w:hAnsiTheme="minorHAnsi"/>
        </w:rPr>
        <w:t>Rahmenbedingungen</w:t>
      </w:r>
      <w:bookmarkEnd w:id="6"/>
      <w:bookmarkEnd w:id="7"/>
    </w:p>
    <w:p w:rsidR="00F7349B" w:rsidRPr="00852305" w:rsidRDefault="00F7349B" w:rsidP="00F7349B">
      <w:pPr>
        <w:pStyle w:val="berschrift2"/>
        <w:spacing w:before="0" w:after="120" w:line="240" w:lineRule="auto"/>
        <w:ind w:left="0" w:firstLine="28"/>
        <w:jc w:val="both"/>
        <w:rPr>
          <w:rFonts w:asciiTheme="minorHAnsi" w:hAnsiTheme="minorHAnsi"/>
        </w:rPr>
      </w:pPr>
      <w:bookmarkStart w:id="8" w:name="_Toc536713797"/>
      <w:bookmarkStart w:id="9" w:name="_Toc27475823"/>
      <w:r>
        <w:rPr>
          <w:rFonts w:asciiTheme="minorHAnsi" w:hAnsiTheme="minorHAnsi"/>
          <w:szCs w:val="28"/>
        </w:rPr>
        <w:t>1</w:t>
      </w:r>
      <w:r w:rsidRPr="00852305">
        <w:rPr>
          <w:rFonts w:asciiTheme="minorHAnsi" w:hAnsiTheme="minorHAnsi"/>
          <w:szCs w:val="28"/>
        </w:rPr>
        <w:t>.1 Verein</w:t>
      </w:r>
      <w:bookmarkStart w:id="10" w:name="__RefHeading__19_599206458"/>
      <w:bookmarkEnd w:id="8"/>
      <w:bookmarkEnd w:id="10"/>
      <w:bookmarkEnd w:id="9"/>
    </w:p>
    <w:p w:rsidR="00F7349B" w:rsidRPr="00852305" w:rsidRDefault="00F7349B" w:rsidP="00F7349B">
      <w:pPr>
        <w:jc w:val="both"/>
        <w:rPr>
          <w:rFonts w:asciiTheme="minorHAnsi" w:hAnsiTheme="minorHAnsi" w:cs="Arial"/>
          <w:sz w:val="22"/>
          <w:szCs w:val="22"/>
        </w:rPr>
      </w:pPr>
      <w:r w:rsidRPr="00852305">
        <w:rPr>
          <w:rFonts w:asciiTheme="minorHAnsi" w:hAnsiTheme="minorHAnsi" w:cs="Arial"/>
          <w:sz w:val="22"/>
          <w:szCs w:val="22"/>
        </w:rPr>
        <w:t xml:space="preserve">Der Verein zur Förderung der Spielkultur, </w:t>
      </w:r>
      <w:r>
        <w:rPr>
          <w:rFonts w:asciiTheme="minorHAnsi" w:hAnsiTheme="minorHAnsi" w:cs="Arial"/>
          <w:sz w:val="22"/>
          <w:szCs w:val="22"/>
        </w:rPr>
        <w:t>der</w:t>
      </w:r>
      <w:r w:rsidRPr="00852305">
        <w:rPr>
          <w:rFonts w:asciiTheme="minorHAnsi" w:hAnsiTheme="minorHAnsi" w:cs="Arial"/>
          <w:sz w:val="22"/>
          <w:szCs w:val="22"/>
        </w:rPr>
        <w:t xml:space="preserve"> seit 1997 die Parkbetreuung für den 17. Wiener Gemeindebezirk führt, </w:t>
      </w:r>
      <w:r>
        <w:rPr>
          <w:rFonts w:asciiTheme="minorHAnsi" w:hAnsiTheme="minorHAnsi" w:cs="Arial"/>
          <w:sz w:val="22"/>
          <w:szCs w:val="22"/>
        </w:rPr>
        <w:t>ist auch weiterhin Träger des</w:t>
      </w:r>
      <w:r w:rsidRPr="00852305">
        <w:rPr>
          <w:rFonts w:asciiTheme="minorHAnsi" w:hAnsiTheme="minorHAnsi" w:cs="Arial"/>
          <w:sz w:val="22"/>
          <w:szCs w:val="22"/>
        </w:rPr>
        <w:t xml:space="preserve"> FAIR-PLAY-TEAM</w:t>
      </w:r>
      <w:r>
        <w:rPr>
          <w:rFonts w:asciiTheme="minorHAnsi" w:hAnsiTheme="minorHAnsi" w:cs="Arial"/>
          <w:sz w:val="22"/>
          <w:szCs w:val="22"/>
        </w:rPr>
        <w:t>s</w:t>
      </w:r>
      <w:r w:rsidR="00B55568">
        <w:rPr>
          <w:rFonts w:asciiTheme="minorHAnsi" w:hAnsiTheme="minorHAnsi" w:cs="Arial"/>
          <w:sz w:val="22"/>
          <w:szCs w:val="22"/>
        </w:rPr>
        <w:t xml:space="preserve"> 17</w:t>
      </w:r>
      <w:r w:rsidRPr="00852305">
        <w:rPr>
          <w:rFonts w:asciiTheme="minorHAnsi" w:hAnsiTheme="minorHAnsi" w:cs="Arial"/>
          <w:sz w:val="22"/>
          <w:szCs w:val="22"/>
        </w:rPr>
        <w:t>. Dem</w:t>
      </w:r>
      <w:r>
        <w:rPr>
          <w:rFonts w:asciiTheme="minorHAnsi" w:hAnsiTheme="minorHAnsi" w:cs="Arial"/>
          <w:sz w:val="22"/>
          <w:szCs w:val="22"/>
        </w:rPr>
        <w:t xml:space="preserve"> </w:t>
      </w:r>
      <w:r w:rsidRPr="00852305">
        <w:rPr>
          <w:rFonts w:asciiTheme="minorHAnsi" w:hAnsiTheme="minorHAnsi" w:cs="Arial"/>
          <w:sz w:val="22"/>
          <w:szCs w:val="22"/>
        </w:rPr>
        <w:t xml:space="preserve">FAIR-PLAY-TEAM </w:t>
      </w:r>
      <w:r w:rsidR="00B55568">
        <w:rPr>
          <w:rFonts w:asciiTheme="minorHAnsi" w:hAnsiTheme="minorHAnsi" w:cs="Arial"/>
          <w:sz w:val="22"/>
          <w:szCs w:val="22"/>
        </w:rPr>
        <w:t xml:space="preserve">17 </w:t>
      </w:r>
      <w:r w:rsidRPr="00852305">
        <w:rPr>
          <w:rFonts w:asciiTheme="minorHAnsi" w:hAnsiTheme="minorHAnsi" w:cs="Arial"/>
          <w:sz w:val="22"/>
          <w:szCs w:val="22"/>
        </w:rPr>
        <w:t xml:space="preserve">stehen </w:t>
      </w:r>
      <w:r>
        <w:rPr>
          <w:rFonts w:asciiTheme="minorHAnsi" w:hAnsiTheme="minorHAnsi" w:cs="Arial"/>
          <w:sz w:val="22"/>
          <w:szCs w:val="22"/>
        </w:rPr>
        <w:t>eine Büroinfrastruktur</w:t>
      </w:r>
      <w:r w:rsidRPr="00852305">
        <w:rPr>
          <w:rFonts w:asciiTheme="minorHAnsi" w:hAnsiTheme="minorHAnsi" w:cs="Arial"/>
          <w:sz w:val="22"/>
          <w:szCs w:val="22"/>
        </w:rPr>
        <w:t xml:space="preserve"> und ein Besprechungsraum im Amtshaus Hernals zur Verfügung. Auf </w:t>
      </w:r>
      <w:r>
        <w:rPr>
          <w:rFonts w:asciiTheme="minorHAnsi" w:hAnsiTheme="minorHAnsi" w:cs="Arial"/>
          <w:sz w:val="22"/>
          <w:szCs w:val="22"/>
        </w:rPr>
        <w:t xml:space="preserve">einen </w:t>
      </w:r>
      <w:r w:rsidRPr="00852305">
        <w:rPr>
          <w:rFonts w:asciiTheme="minorHAnsi" w:hAnsiTheme="minorHAnsi" w:cs="Arial"/>
          <w:sz w:val="22"/>
          <w:szCs w:val="22"/>
        </w:rPr>
        <w:t xml:space="preserve">regelmäßigen </w:t>
      </w:r>
      <w:r>
        <w:rPr>
          <w:rFonts w:asciiTheme="minorHAnsi" w:hAnsiTheme="minorHAnsi" w:cs="Arial"/>
          <w:sz w:val="22"/>
          <w:szCs w:val="22"/>
        </w:rPr>
        <w:t xml:space="preserve">internen </w:t>
      </w:r>
      <w:r w:rsidRPr="00852305">
        <w:rPr>
          <w:rFonts w:asciiTheme="minorHAnsi" w:hAnsiTheme="minorHAnsi" w:cs="Arial"/>
          <w:sz w:val="22"/>
          <w:szCs w:val="22"/>
        </w:rPr>
        <w:t xml:space="preserve">Austausch zwischen den Mitarbeiter*innen der Parkbetreuung und des FAIR-PLAY-TEAMs </w:t>
      </w:r>
      <w:r w:rsidR="00B55568">
        <w:rPr>
          <w:rFonts w:asciiTheme="minorHAnsi" w:hAnsiTheme="minorHAnsi" w:cs="Arial"/>
          <w:sz w:val="22"/>
          <w:szCs w:val="22"/>
        </w:rPr>
        <w:t xml:space="preserve">17 </w:t>
      </w:r>
      <w:r w:rsidRPr="00852305">
        <w:rPr>
          <w:rFonts w:asciiTheme="minorHAnsi" w:hAnsiTheme="minorHAnsi" w:cs="Arial"/>
          <w:sz w:val="22"/>
          <w:szCs w:val="22"/>
        </w:rPr>
        <w:t>w</w:t>
      </w:r>
      <w:r>
        <w:rPr>
          <w:rFonts w:asciiTheme="minorHAnsi" w:hAnsiTheme="minorHAnsi" w:cs="Arial"/>
          <w:sz w:val="22"/>
          <w:szCs w:val="22"/>
        </w:rPr>
        <w:t>ird viel Wert gelegt</w:t>
      </w:r>
      <w:r w:rsidRPr="00852305">
        <w:rPr>
          <w:rFonts w:asciiTheme="minorHAnsi" w:hAnsiTheme="minorHAnsi" w:cs="Arial"/>
          <w:sz w:val="22"/>
          <w:szCs w:val="22"/>
        </w:rPr>
        <w:t>.</w:t>
      </w:r>
      <w:bookmarkStart w:id="11" w:name="__RefHeading__21_599206458"/>
      <w:bookmarkEnd w:id="11"/>
    </w:p>
    <w:p w:rsidR="00F7349B" w:rsidRPr="00852305" w:rsidRDefault="00F7349B" w:rsidP="00F7349B">
      <w:pPr>
        <w:pStyle w:val="berschrift2"/>
        <w:spacing w:before="240" w:after="120" w:line="240" w:lineRule="auto"/>
        <w:ind w:left="578" w:hanging="578"/>
        <w:jc w:val="both"/>
        <w:rPr>
          <w:rFonts w:asciiTheme="minorHAnsi" w:hAnsiTheme="minorHAnsi"/>
        </w:rPr>
      </w:pPr>
      <w:bookmarkStart w:id="12" w:name="_Toc536713798"/>
      <w:bookmarkStart w:id="13" w:name="_Toc27475824"/>
      <w:r>
        <w:rPr>
          <w:rFonts w:asciiTheme="minorHAnsi" w:hAnsiTheme="minorHAnsi"/>
        </w:rPr>
        <w:t>1</w:t>
      </w:r>
      <w:r w:rsidRPr="00852305">
        <w:rPr>
          <w:rFonts w:asciiTheme="minorHAnsi" w:hAnsiTheme="minorHAnsi"/>
        </w:rPr>
        <w:t>.2 Team</w:t>
      </w:r>
      <w:bookmarkEnd w:id="12"/>
      <w:r>
        <w:rPr>
          <w:rFonts w:asciiTheme="minorHAnsi" w:hAnsiTheme="minorHAnsi"/>
        </w:rPr>
        <w:t>struktur</w:t>
      </w:r>
      <w:bookmarkEnd w:id="13"/>
    </w:p>
    <w:p w:rsidR="00F7349B" w:rsidRPr="00852305" w:rsidRDefault="00F7349B" w:rsidP="00F7349B">
      <w:pPr>
        <w:jc w:val="both"/>
        <w:rPr>
          <w:rFonts w:asciiTheme="minorHAnsi" w:hAnsiTheme="minorHAnsi" w:cs="Arial"/>
          <w:sz w:val="22"/>
          <w:szCs w:val="22"/>
        </w:rPr>
      </w:pPr>
      <w:r w:rsidRPr="00852305">
        <w:rPr>
          <w:rFonts w:asciiTheme="minorHAnsi" w:hAnsiTheme="minorHAnsi" w:cs="Arial"/>
          <w:sz w:val="22"/>
          <w:szCs w:val="22"/>
        </w:rPr>
        <w:t xml:space="preserve">Das FAIR-PLAY-TEAM 17 bestand </w:t>
      </w:r>
      <w:r>
        <w:rPr>
          <w:rFonts w:asciiTheme="minorHAnsi" w:hAnsiTheme="minorHAnsi" w:cs="Arial"/>
          <w:sz w:val="22"/>
          <w:szCs w:val="22"/>
        </w:rPr>
        <w:t>bis Ende März 2019</w:t>
      </w:r>
      <w:r w:rsidRPr="00852305">
        <w:rPr>
          <w:rFonts w:asciiTheme="minorHAnsi" w:hAnsiTheme="minorHAnsi" w:cs="Arial"/>
          <w:sz w:val="22"/>
          <w:szCs w:val="22"/>
        </w:rPr>
        <w:t xml:space="preserve"> aus </w:t>
      </w:r>
      <w:r>
        <w:rPr>
          <w:rFonts w:asciiTheme="minorHAnsi" w:hAnsiTheme="minorHAnsi" w:cs="Arial"/>
          <w:sz w:val="22"/>
          <w:szCs w:val="22"/>
        </w:rPr>
        <w:t xml:space="preserve">zwei männlichen Mitarbeitern und einer weiblichen Mitarbeiterin. Aufgrund der Bildungskarenz von Daniel Mittendorfer, wurde eine vorläufige Nachbesetzung durch Betül Celik erforderlich, die für den Zeitraum von April bis Dezember 2019 als Mitarbeiterin in das FAIR-PLAY-TEAM 17 aufgenommen wurde. Bei der Zusammensetzung des FAIR-PLAY-TEAMs </w:t>
      </w:r>
      <w:r w:rsidR="001E2D76">
        <w:rPr>
          <w:rFonts w:asciiTheme="minorHAnsi" w:hAnsiTheme="minorHAnsi" w:cs="Arial"/>
          <w:sz w:val="22"/>
          <w:szCs w:val="22"/>
        </w:rPr>
        <w:t xml:space="preserve">17 </w:t>
      </w:r>
      <w:r w:rsidRPr="00852305">
        <w:rPr>
          <w:rFonts w:asciiTheme="minorHAnsi" w:hAnsiTheme="minorHAnsi" w:cs="Arial"/>
          <w:sz w:val="22"/>
          <w:szCs w:val="22"/>
        </w:rPr>
        <w:t>w</w:t>
      </w:r>
      <w:r>
        <w:rPr>
          <w:rFonts w:asciiTheme="minorHAnsi" w:hAnsiTheme="minorHAnsi" w:cs="Arial"/>
          <w:sz w:val="22"/>
          <w:szCs w:val="22"/>
        </w:rPr>
        <w:t xml:space="preserve">ird, </w:t>
      </w:r>
      <w:r w:rsidRPr="00852305">
        <w:rPr>
          <w:rFonts w:asciiTheme="minorHAnsi" w:hAnsiTheme="minorHAnsi" w:cs="Arial"/>
          <w:sz w:val="22"/>
          <w:szCs w:val="22"/>
        </w:rPr>
        <w:t>wie bereits in den Vorjahren</w:t>
      </w:r>
      <w:r>
        <w:rPr>
          <w:rFonts w:asciiTheme="minorHAnsi" w:hAnsiTheme="minorHAnsi" w:cs="Arial"/>
          <w:sz w:val="22"/>
          <w:szCs w:val="22"/>
        </w:rPr>
        <w:t xml:space="preserve">, </w:t>
      </w:r>
      <w:r w:rsidRPr="00852305">
        <w:rPr>
          <w:rFonts w:asciiTheme="minorHAnsi" w:hAnsiTheme="minorHAnsi" w:cs="Arial"/>
          <w:sz w:val="22"/>
          <w:szCs w:val="22"/>
        </w:rPr>
        <w:t>auf Multiprofessionalität und Multikulturalität geachtet.</w:t>
      </w:r>
      <w:r>
        <w:rPr>
          <w:rFonts w:asciiTheme="minorHAnsi" w:hAnsiTheme="minorHAnsi" w:cs="Arial"/>
          <w:sz w:val="22"/>
          <w:szCs w:val="22"/>
        </w:rPr>
        <w:t xml:space="preserve"> So zeichnet</w:t>
      </w:r>
      <w:r w:rsidR="001E2D76">
        <w:rPr>
          <w:rFonts w:asciiTheme="minorHAnsi" w:hAnsiTheme="minorHAnsi" w:cs="Arial"/>
          <w:sz w:val="22"/>
          <w:szCs w:val="22"/>
        </w:rPr>
        <w:t xml:space="preserve"> sich das FAIR-PLAY-TEAM 17 </w:t>
      </w:r>
      <w:r w:rsidRPr="00852305">
        <w:rPr>
          <w:rFonts w:asciiTheme="minorHAnsi" w:hAnsiTheme="minorHAnsi" w:cs="Arial"/>
          <w:sz w:val="22"/>
          <w:szCs w:val="22"/>
        </w:rPr>
        <w:t>durch Mitarbeiter*innen aus verschiedene</w:t>
      </w:r>
      <w:r>
        <w:rPr>
          <w:rFonts w:asciiTheme="minorHAnsi" w:hAnsiTheme="minorHAnsi" w:cs="Arial"/>
          <w:sz w:val="22"/>
          <w:szCs w:val="22"/>
        </w:rPr>
        <w:t>n</w:t>
      </w:r>
      <w:r w:rsidRPr="00852305">
        <w:rPr>
          <w:rFonts w:asciiTheme="minorHAnsi" w:hAnsiTheme="minorHAnsi" w:cs="Arial"/>
          <w:sz w:val="22"/>
          <w:szCs w:val="22"/>
        </w:rPr>
        <w:t xml:space="preserve"> Grundprofessionen mit unterschiedlichen Ausbildungsschwerpunkten im sozialen Bereich aus. </w:t>
      </w:r>
      <w:r>
        <w:rPr>
          <w:rFonts w:asciiTheme="minorHAnsi" w:hAnsiTheme="minorHAnsi" w:cs="Arial"/>
          <w:sz w:val="22"/>
          <w:szCs w:val="22"/>
        </w:rPr>
        <w:t xml:space="preserve">Die </w:t>
      </w:r>
      <w:r w:rsidRPr="00852305">
        <w:rPr>
          <w:rFonts w:asciiTheme="minorHAnsi" w:hAnsiTheme="minorHAnsi" w:cs="Arial"/>
          <w:sz w:val="22"/>
          <w:szCs w:val="22"/>
        </w:rPr>
        <w:t xml:space="preserve">Diversität der Mitarbeiter*innen </w:t>
      </w:r>
      <w:r>
        <w:rPr>
          <w:rFonts w:asciiTheme="minorHAnsi" w:hAnsiTheme="minorHAnsi" w:cs="Arial"/>
          <w:sz w:val="22"/>
          <w:szCs w:val="22"/>
        </w:rPr>
        <w:t xml:space="preserve">erstreckt sich </w:t>
      </w:r>
      <w:r w:rsidRPr="00852305">
        <w:rPr>
          <w:rFonts w:asciiTheme="minorHAnsi" w:hAnsiTheme="minorHAnsi" w:cs="Arial"/>
          <w:sz w:val="22"/>
          <w:szCs w:val="22"/>
        </w:rPr>
        <w:t>auch hinsichtlich Erfahrungswerten im sozialen Feld, unterschiedliche</w:t>
      </w:r>
      <w:r>
        <w:rPr>
          <w:rFonts w:asciiTheme="minorHAnsi" w:hAnsiTheme="minorHAnsi" w:cs="Arial"/>
          <w:sz w:val="22"/>
          <w:szCs w:val="22"/>
        </w:rPr>
        <w:t xml:space="preserve">n </w:t>
      </w:r>
      <w:r w:rsidRPr="00852305">
        <w:rPr>
          <w:rFonts w:asciiTheme="minorHAnsi" w:hAnsiTheme="minorHAnsi" w:cs="Arial"/>
          <w:sz w:val="22"/>
          <w:szCs w:val="22"/>
        </w:rPr>
        <w:t>Nationalitäten und Sprachkenntnisse</w:t>
      </w:r>
      <w:r>
        <w:rPr>
          <w:rFonts w:asciiTheme="minorHAnsi" w:hAnsiTheme="minorHAnsi" w:cs="Arial"/>
          <w:sz w:val="22"/>
          <w:szCs w:val="22"/>
        </w:rPr>
        <w:t xml:space="preserve">n. Dadurch kann zu </w:t>
      </w:r>
      <w:r w:rsidRPr="00852305">
        <w:rPr>
          <w:rFonts w:asciiTheme="minorHAnsi" w:hAnsiTheme="minorHAnsi" w:cs="Arial"/>
          <w:sz w:val="22"/>
          <w:szCs w:val="22"/>
        </w:rPr>
        <w:t xml:space="preserve">Parknutzer*innen mit Migrationshintergrund ein sehr guter Zugang geschaffen und auf die </w:t>
      </w:r>
      <w:r>
        <w:rPr>
          <w:rFonts w:asciiTheme="minorHAnsi" w:hAnsiTheme="minorHAnsi" w:cs="Arial"/>
          <w:sz w:val="22"/>
          <w:szCs w:val="22"/>
        </w:rPr>
        <w:t>unterschiedlichen</w:t>
      </w:r>
      <w:r w:rsidRPr="00852305">
        <w:rPr>
          <w:rFonts w:asciiTheme="minorHAnsi" w:hAnsiTheme="minorHAnsi" w:cs="Arial"/>
          <w:sz w:val="22"/>
          <w:szCs w:val="22"/>
        </w:rPr>
        <w:t xml:space="preserve"> Bedürfnisse der Parknutzer*innen bes</w:t>
      </w:r>
      <w:r>
        <w:rPr>
          <w:rFonts w:asciiTheme="minorHAnsi" w:hAnsiTheme="minorHAnsi" w:cs="Arial"/>
          <w:sz w:val="22"/>
          <w:szCs w:val="22"/>
        </w:rPr>
        <w:t>tmöglich</w:t>
      </w:r>
      <w:r w:rsidRPr="00852305">
        <w:rPr>
          <w:rFonts w:asciiTheme="minorHAnsi" w:hAnsiTheme="minorHAnsi" w:cs="Arial"/>
          <w:sz w:val="22"/>
          <w:szCs w:val="22"/>
        </w:rPr>
        <w:t xml:space="preserve"> eingegangen werden</w:t>
      </w:r>
      <w:r>
        <w:rPr>
          <w:rFonts w:asciiTheme="minorHAnsi" w:hAnsiTheme="minorHAnsi" w:cs="Arial"/>
          <w:sz w:val="22"/>
          <w:szCs w:val="22"/>
        </w:rPr>
        <w:t>.</w:t>
      </w:r>
    </w:p>
    <w:p w:rsidR="00F7349B" w:rsidRPr="00852305" w:rsidRDefault="00F7349B" w:rsidP="00F7349B">
      <w:pPr>
        <w:jc w:val="both"/>
        <w:rPr>
          <w:rFonts w:asciiTheme="minorHAnsi" w:hAnsiTheme="minorHAnsi" w:cs="Arial"/>
          <w:sz w:val="22"/>
          <w:szCs w:val="22"/>
        </w:rPr>
      </w:pPr>
      <w:r w:rsidRPr="00852305">
        <w:rPr>
          <w:rFonts w:asciiTheme="minorHAnsi" w:hAnsiTheme="minorHAnsi" w:cs="Arial"/>
          <w:sz w:val="22"/>
          <w:szCs w:val="22"/>
        </w:rPr>
        <w:t>Die besonderen Kompetenzen der einzelnen Teammitglieder</w:t>
      </w:r>
      <w:r>
        <w:rPr>
          <w:rFonts w:asciiTheme="minorHAnsi" w:hAnsiTheme="minorHAnsi" w:cs="Arial"/>
          <w:sz w:val="22"/>
          <w:szCs w:val="22"/>
        </w:rPr>
        <w:t>,</w:t>
      </w:r>
      <w:r w:rsidRPr="00852305">
        <w:rPr>
          <w:rFonts w:asciiTheme="minorHAnsi" w:hAnsiTheme="minorHAnsi" w:cs="Arial"/>
          <w:sz w:val="22"/>
          <w:szCs w:val="22"/>
        </w:rPr>
        <w:t xml:space="preserve"> wie Geduld und Gelassenheit in der Kommunikation, Kreativität, Engagement, Empathie, Wertschätzung, Neugierde, Lernfreudigkeit, Organisationsfähigkeit, Vernetzungsbereitschaft und Offenheit sowie Flexibilität</w:t>
      </w:r>
      <w:r>
        <w:rPr>
          <w:rFonts w:asciiTheme="minorHAnsi" w:hAnsiTheme="minorHAnsi" w:cs="Arial"/>
          <w:sz w:val="22"/>
          <w:szCs w:val="22"/>
        </w:rPr>
        <w:t xml:space="preserve"> stellen wertvolle</w:t>
      </w:r>
      <w:r w:rsidRPr="00852305">
        <w:rPr>
          <w:rFonts w:asciiTheme="minorHAnsi" w:hAnsiTheme="minorHAnsi" w:cs="Arial"/>
          <w:sz w:val="22"/>
          <w:szCs w:val="22"/>
        </w:rPr>
        <w:t xml:space="preserve"> Ressourcen für die Arbeit des FAIR-PLAY-TEAMs</w:t>
      </w:r>
      <w:r>
        <w:rPr>
          <w:rFonts w:asciiTheme="minorHAnsi" w:hAnsiTheme="minorHAnsi" w:cs="Arial"/>
          <w:sz w:val="22"/>
          <w:szCs w:val="22"/>
        </w:rPr>
        <w:t xml:space="preserve"> </w:t>
      </w:r>
      <w:r w:rsidR="001E2D76">
        <w:rPr>
          <w:rFonts w:asciiTheme="minorHAnsi" w:hAnsiTheme="minorHAnsi" w:cs="Arial"/>
          <w:sz w:val="22"/>
          <w:szCs w:val="22"/>
        </w:rPr>
        <w:t xml:space="preserve">17 </w:t>
      </w:r>
      <w:r>
        <w:rPr>
          <w:rFonts w:asciiTheme="minorHAnsi" w:hAnsiTheme="minorHAnsi" w:cs="Arial"/>
          <w:sz w:val="22"/>
          <w:szCs w:val="22"/>
        </w:rPr>
        <w:t>dar</w:t>
      </w:r>
      <w:r w:rsidRPr="00852305">
        <w:rPr>
          <w:rFonts w:asciiTheme="minorHAnsi" w:hAnsiTheme="minorHAnsi" w:cs="Arial"/>
          <w:sz w:val="22"/>
          <w:szCs w:val="22"/>
        </w:rPr>
        <w:t>.</w:t>
      </w:r>
    </w:p>
    <w:p w:rsidR="00F7349B" w:rsidRPr="00852305" w:rsidRDefault="00B70515" w:rsidP="00F7349B">
      <w:pPr>
        <w:pStyle w:val="berschrift2"/>
        <w:spacing w:before="240" w:after="120" w:line="240" w:lineRule="auto"/>
        <w:ind w:left="578" w:hanging="578"/>
        <w:jc w:val="both"/>
        <w:rPr>
          <w:rFonts w:asciiTheme="minorHAnsi" w:hAnsiTheme="minorHAnsi"/>
          <w:szCs w:val="28"/>
        </w:rPr>
      </w:pPr>
      <w:bookmarkStart w:id="14" w:name="__RefHeading__23_599206458"/>
      <w:bookmarkStart w:id="15" w:name="_Toc536713799"/>
      <w:bookmarkStart w:id="16" w:name="_Toc27475825"/>
      <w:bookmarkEnd w:id="14"/>
      <w:r>
        <w:rPr>
          <w:rFonts w:asciiTheme="minorHAnsi" w:hAnsiTheme="minorHAnsi"/>
          <w:szCs w:val="28"/>
        </w:rPr>
        <w:t>1</w:t>
      </w:r>
      <w:r w:rsidR="00F7349B" w:rsidRPr="00852305">
        <w:rPr>
          <w:rFonts w:asciiTheme="minorHAnsi" w:hAnsiTheme="minorHAnsi"/>
          <w:szCs w:val="28"/>
        </w:rPr>
        <w:t>.3 Zeit</w:t>
      </w:r>
      <w:bookmarkEnd w:id="15"/>
      <w:r w:rsidR="00F7349B">
        <w:rPr>
          <w:rFonts w:asciiTheme="minorHAnsi" w:hAnsiTheme="minorHAnsi"/>
          <w:szCs w:val="28"/>
        </w:rPr>
        <w:t>licher Rahmen</w:t>
      </w:r>
      <w:bookmarkEnd w:id="16"/>
    </w:p>
    <w:p w:rsidR="00785974" w:rsidRDefault="00F7349B" w:rsidP="00F734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Das </w:t>
      </w:r>
      <w:r w:rsidRPr="00852305">
        <w:rPr>
          <w:rFonts w:asciiTheme="minorHAnsi" w:hAnsiTheme="minorHAnsi" w:cs="Arial"/>
          <w:sz w:val="22"/>
          <w:szCs w:val="22"/>
        </w:rPr>
        <w:t>FAIR-PLAY-TEAM</w:t>
      </w:r>
      <w:r w:rsidRPr="00852305">
        <w:rPr>
          <w:rFonts w:asciiTheme="minorHAnsi" w:hAnsiTheme="minorHAnsi" w:cs="Arial"/>
          <w:sz w:val="22"/>
          <w:szCs w:val="22"/>
          <w:lang w:eastAsia="en-US" w:bidi="en-US"/>
        </w:rPr>
        <w:t xml:space="preserve"> 17 ist ganzjährig von Dienstag bis Freitag bedarfsorientiert in den Nachmittags- und Abendstunden im </w:t>
      </w:r>
      <w:r w:rsidR="006D066C">
        <w:rPr>
          <w:rFonts w:asciiTheme="minorHAnsi" w:hAnsiTheme="minorHAnsi" w:cs="Arial"/>
          <w:sz w:val="22"/>
          <w:szCs w:val="22"/>
          <w:lang w:eastAsia="en-US" w:bidi="en-US"/>
        </w:rPr>
        <w:t xml:space="preserve">17. </w:t>
      </w:r>
      <w:r w:rsidRPr="00852305">
        <w:rPr>
          <w:rFonts w:asciiTheme="minorHAnsi" w:hAnsiTheme="minorHAnsi" w:cs="Arial"/>
          <w:sz w:val="22"/>
          <w:szCs w:val="22"/>
          <w:lang w:eastAsia="en-US" w:bidi="en-US"/>
        </w:rPr>
        <w:t>Bezirk präsent</w:t>
      </w:r>
      <w:r>
        <w:rPr>
          <w:rFonts w:asciiTheme="minorHAnsi" w:hAnsiTheme="minorHAnsi" w:cs="Arial"/>
          <w:sz w:val="22"/>
          <w:szCs w:val="22"/>
          <w:lang w:eastAsia="en-US" w:bidi="en-US"/>
        </w:rPr>
        <w:t xml:space="preserve"> und mobil unterwegs</w:t>
      </w:r>
      <w:r w:rsidRPr="00852305">
        <w:rPr>
          <w:rFonts w:asciiTheme="minorHAnsi" w:hAnsiTheme="minorHAnsi" w:cs="Arial"/>
          <w:sz w:val="22"/>
          <w:szCs w:val="22"/>
          <w:lang w:eastAsia="en-US" w:bidi="en-US"/>
        </w:rPr>
        <w:t xml:space="preserve">. Die Kernzeiten </w:t>
      </w:r>
      <w:r>
        <w:rPr>
          <w:rFonts w:asciiTheme="minorHAnsi" w:hAnsiTheme="minorHAnsi" w:cs="Arial"/>
          <w:sz w:val="22"/>
          <w:szCs w:val="22"/>
          <w:lang w:eastAsia="en-US" w:bidi="en-US"/>
        </w:rPr>
        <w:t>liegen</w:t>
      </w:r>
      <w:r w:rsidRPr="00852305">
        <w:rPr>
          <w:rFonts w:asciiTheme="minorHAnsi" w:hAnsiTheme="minorHAnsi" w:cs="Arial"/>
          <w:sz w:val="22"/>
          <w:szCs w:val="22"/>
          <w:lang w:eastAsia="en-US" w:bidi="en-US"/>
        </w:rPr>
        <w:t xml:space="preserve"> in den Wintermonaten </w:t>
      </w:r>
      <w:r>
        <w:rPr>
          <w:rFonts w:asciiTheme="minorHAnsi" w:hAnsiTheme="minorHAnsi" w:cs="Arial"/>
          <w:sz w:val="22"/>
          <w:szCs w:val="22"/>
          <w:lang w:eastAsia="en-US" w:bidi="en-US"/>
        </w:rPr>
        <w:t>zwischen</w:t>
      </w:r>
      <w:r w:rsidRPr="00852305">
        <w:rPr>
          <w:rFonts w:asciiTheme="minorHAnsi" w:hAnsiTheme="minorHAnsi" w:cs="Arial"/>
          <w:sz w:val="22"/>
          <w:szCs w:val="22"/>
          <w:lang w:eastAsia="en-US" w:bidi="en-US"/>
        </w:rPr>
        <w:t xml:space="preserve"> 16:00 – 18:00 Uhr und in den Sommermonaten </w:t>
      </w:r>
      <w:r>
        <w:rPr>
          <w:rFonts w:asciiTheme="minorHAnsi" w:hAnsiTheme="minorHAnsi" w:cs="Arial"/>
          <w:sz w:val="22"/>
          <w:szCs w:val="22"/>
          <w:lang w:eastAsia="en-US" w:bidi="en-US"/>
        </w:rPr>
        <w:t>zwischen</w:t>
      </w:r>
      <w:r w:rsidRPr="00852305">
        <w:rPr>
          <w:rFonts w:asciiTheme="minorHAnsi" w:hAnsiTheme="minorHAnsi" w:cs="Arial"/>
          <w:sz w:val="22"/>
          <w:szCs w:val="22"/>
          <w:lang w:eastAsia="en-US" w:bidi="en-US"/>
        </w:rPr>
        <w:t xml:space="preserve"> 18:00 – 20:00 Uhr, wobei dieser zeitliche Rahmen </w:t>
      </w:r>
      <w:r>
        <w:rPr>
          <w:rFonts w:asciiTheme="minorHAnsi" w:hAnsiTheme="minorHAnsi" w:cs="Arial"/>
          <w:sz w:val="22"/>
          <w:szCs w:val="22"/>
          <w:lang w:eastAsia="en-US" w:bidi="en-US"/>
        </w:rPr>
        <w:t>durch die</w:t>
      </w:r>
      <w:r w:rsidRPr="00852305">
        <w:rPr>
          <w:rFonts w:asciiTheme="minorHAnsi" w:hAnsiTheme="minorHAnsi" w:cs="Arial"/>
          <w:sz w:val="22"/>
          <w:szCs w:val="22"/>
          <w:lang w:eastAsia="en-US" w:bidi="en-US"/>
        </w:rPr>
        <w:t xml:space="preserve"> Flexibilität des Teams </w:t>
      </w:r>
      <w:r>
        <w:rPr>
          <w:rFonts w:asciiTheme="minorHAnsi" w:hAnsiTheme="minorHAnsi" w:cs="Arial"/>
          <w:sz w:val="22"/>
          <w:szCs w:val="22"/>
          <w:lang w:eastAsia="en-US" w:bidi="en-US"/>
        </w:rPr>
        <w:t xml:space="preserve">im </w:t>
      </w:r>
      <w:r w:rsidRPr="00852305">
        <w:rPr>
          <w:rFonts w:asciiTheme="minorHAnsi" w:hAnsiTheme="minorHAnsi" w:cs="Arial"/>
          <w:sz w:val="22"/>
          <w:szCs w:val="22"/>
          <w:lang w:eastAsia="en-US" w:bidi="en-US"/>
        </w:rPr>
        <w:t>Bedarfsfall verändert werden k</w:t>
      </w:r>
      <w:r>
        <w:rPr>
          <w:rFonts w:asciiTheme="minorHAnsi" w:hAnsiTheme="minorHAnsi" w:cs="Arial"/>
          <w:sz w:val="22"/>
          <w:szCs w:val="22"/>
          <w:lang w:eastAsia="en-US" w:bidi="en-US"/>
        </w:rPr>
        <w:t>ann</w:t>
      </w:r>
      <w:r w:rsidRPr="00852305">
        <w:rPr>
          <w:rFonts w:asciiTheme="minorHAnsi" w:hAnsiTheme="minorHAnsi" w:cs="Arial"/>
          <w:sz w:val="22"/>
          <w:szCs w:val="22"/>
          <w:lang w:eastAsia="en-US" w:bidi="en-US"/>
        </w:rPr>
        <w:t>. Zusätzlich w</w:t>
      </w:r>
      <w:r w:rsidR="006D066C">
        <w:rPr>
          <w:rFonts w:asciiTheme="minorHAnsi" w:hAnsiTheme="minorHAnsi" w:cs="Arial"/>
          <w:sz w:val="22"/>
          <w:szCs w:val="22"/>
          <w:lang w:eastAsia="en-US" w:bidi="en-US"/>
        </w:rPr>
        <w:t>urde bisher</w:t>
      </w:r>
      <w:r w:rsidRPr="00852305">
        <w:rPr>
          <w:rFonts w:asciiTheme="minorHAnsi" w:hAnsiTheme="minorHAnsi" w:cs="Arial"/>
          <w:sz w:val="22"/>
          <w:szCs w:val="22"/>
          <w:lang w:eastAsia="en-US" w:bidi="en-US"/>
        </w:rPr>
        <w:t xml:space="preserve"> in den Büroräumlichkeiten im Amtshaus </w:t>
      </w:r>
      <w:r w:rsidR="004B5B1B">
        <w:rPr>
          <w:rFonts w:asciiTheme="minorHAnsi" w:hAnsiTheme="minorHAnsi" w:cs="Arial"/>
          <w:sz w:val="22"/>
          <w:szCs w:val="22"/>
          <w:lang w:eastAsia="en-US" w:bidi="en-US"/>
        </w:rPr>
        <w:t xml:space="preserve">Hernals </w:t>
      </w:r>
      <w:r w:rsidR="004661A7">
        <w:rPr>
          <w:rFonts w:asciiTheme="minorHAnsi" w:hAnsiTheme="minorHAnsi" w:cs="Arial"/>
          <w:sz w:val="22"/>
          <w:szCs w:val="22"/>
          <w:lang w:eastAsia="en-US" w:bidi="en-US"/>
        </w:rPr>
        <w:t xml:space="preserve">immer </w:t>
      </w:r>
      <w:r w:rsidRPr="00852305">
        <w:rPr>
          <w:rFonts w:asciiTheme="minorHAnsi" w:hAnsiTheme="minorHAnsi" w:cs="Arial"/>
          <w:sz w:val="22"/>
          <w:szCs w:val="22"/>
          <w:lang w:eastAsia="en-US" w:bidi="en-US"/>
        </w:rPr>
        <w:t xml:space="preserve">donnerstags von 14:00 – 16:00 Uhr persönliche Beratung angeboten. </w:t>
      </w:r>
      <w:r>
        <w:rPr>
          <w:rFonts w:asciiTheme="minorHAnsi" w:hAnsiTheme="minorHAnsi" w:cs="Arial"/>
          <w:sz w:val="22"/>
          <w:szCs w:val="22"/>
          <w:lang w:eastAsia="en-US" w:bidi="en-US"/>
        </w:rPr>
        <w:t xml:space="preserve">Die telefonische Erreichbarkeit erstreckt sich von Dienstag bis Freitag, jeweils zwischen 14:00 – 17:00 Uhr. </w:t>
      </w:r>
      <w:r w:rsidRPr="00852305">
        <w:rPr>
          <w:rFonts w:asciiTheme="minorHAnsi" w:hAnsiTheme="minorHAnsi" w:cs="Arial"/>
          <w:sz w:val="22"/>
          <w:szCs w:val="22"/>
          <w:lang w:eastAsia="en-US" w:bidi="en-US"/>
        </w:rPr>
        <w:t xml:space="preserve">Durchschnittlich ist das FAIR-PLAY-TEAM </w:t>
      </w:r>
      <w:r w:rsidR="006D066C">
        <w:rPr>
          <w:rFonts w:asciiTheme="minorHAnsi" w:hAnsiTheme="minorHAnsi" w:cs="Arial"/>
          <w:sz w:val="22"/>
          <w:szCs w:val="22"/>
          <w:lang w:eastAsia="en-US" w:bidi="en-US"/>
        </w:rPr>
        <w:t xml:space="preserve">17 </w:t>
      </w:r>
      <w:r w:rsidRPr="00852305">
        <w:rPr>
          <w:rFonts w:asciiTheme="minorHAnsi" w:hAnsiTheme="minorHAnsi" w:cs="Arial"/>
          <w:sz w:val="22"/>
          <w:szCs w:val="22"/>
          <w:lang w:eastAsia="en-US" w:bidi="en-US"/>
        </w:rPr>
        <w:t xml:space="preserve">drei Mal pro Woche mobil im Bezirk unterwegs. </w:t>
      </w:r>
    </w:p>
    <w:p w:rsidR="00785974" w:rsidRDefault="00785974" w:rsidP="00785974">
      <w:pPr>
        <w:rPr>
          <w:rFonts w:asciiTheme="minorHAnsi" w:hAnsiTheme="minorHAnsi" w:cs="Arial"/>
          <w:sz w:val="22"/>
          <w:szCs w:val="22"/>
          <w:lang w:eastAsia="en-US" w:bidi="en-US"/>
        </w:rPr>
      </w:pPr>
    </w:p>
    <w:p w:rsidR="00785974" w:rsidRPr="008A615F" w:rsidRDefault="00785974" w:rsidP="00785974">
      <w:pPr>
        <w:pStyle w:val="berschrift2"/>
        <w:spacing w:before="240" w:after="120" w:line="360" w:lineRule="auto"/>
        <w:ind w:left="578" w:hanging="578"/>
        <w:jc w:val="both"/>
        <w:rPr>
          <w:rFonts w:asciiTheme="minorHAnsi" w:hAnsiTheme="minorHAnsi"/>
        </w:rPr>
      </w:pPr>
      <w:bookmarkStart w:id="17" w:name="_Toc27475826"/>
      <w:r>
        <w:rPr>
          <w:rFonts w:asciiTheme="minorHAnsi" w:hAnsiTheme="minorHAnsi"/>
        </w:rPr>
        <w:t>1</w:t>
      </w:r>
      <w:r w:rsidRPr="008A615F">
        <w:rPr>
          <w:rFonts w:asciiTheme="minorHAnsi" w:hAnsiTheme="minorHAnsi"/>
        </w:rPr>
        <w:t>.4 Orte</w:t>
      </w:r>
      <w:bookmarkEnd w:id="17"/>
    </w:p>
    <w:p w:rsidR="00785974" w:rsidRPr="00D32515" w:rsidRDefault="00785974" w:rsidP="00785974">
      <w:pPr>
        <w:pStyle w:val="berschrift4"/>
        <w:spacing w:after="120" w:line="360" w:lineRule="auto"/>
        <w:ind w:left="862" w:hanging="862"/>
        <w:jc w:val="both"/>
        <w:rPr>
          <w:rFonts w:asciiTheme="minorHAnsi" w:hAnsiTheme="minorHAnsi"/>
          <w:color w:val="FF0000"/>
          <w:sz w:val="28"/>
          <w:szCs w:val="28"/>
        </w:rPr>
      </w:pPr>
      <w:bookmarkStart w:id="18" w:name="_Toc27475827"/>
      <w:r>
        <w:rPr>
          <w:rFonts w:asciiTheme="minorHAnsi" w:hAnsiTheme="minorHAnsi"/>
          <w:sz w:val="28"/>
          <w:szCs w:val="28"/>
        </w:rPr>
        <w:t>1</w:t>
      </w:r>
      <w:r w:rsidRPr="008819B2">
        <w:rPr>
          <w:rFonts w:asciiTheme="minorHAnsi" w:hAnsiTheme="minorHAnsi"/>
          <w:sz w:val="28"/>
          <w:szCs w:val="28"/>
        </w:rPr>
        <w:t>.4.1 Diepoldpark</w:t>
      </w:r>
      <w:bookmarkEnd w:id="18"/>
    </w:p>
    <w:p w:rsidR="00785974" w:rsidRPr="005A42F4" w:rsidRDefault="00785974" w:rsidP="00785974">
      <w:pPr>
        <w:jc w:val="both"/>
        <w:rPr>
          <w:rFonts w:asciiTheme="minorHAnsi" w:hAnsiTheme="minorHAnsi" w:cstheme="minorHAnsi"/>
          <w:sz w:val="22"/>
          <w:szCs w:val="22"/>
        </w:rPr>
      </w:pPr>
      <w:r w:rsidRPr="005A42F4">
        <w:rPr>
          <w:rFonts w:asciiTheme="minorHAnsi" w:hAnsiTheme="minorHAnsi" w:cstheme="minorHAnsi"/>
          <w:sz w:val="22"/>
          <w:szCs w:val="22"/>
        </w:rPr>
        <w:t xml:space="preserve">Der Diepoldpark ist ein kleiner offener Park mit Fußballfeld und Basketballplatz (teilweise umzäunt), einem räumlich abgetrennten Kleinkinderspielbereich, dessen Erweiterung Anfang des Jahres 2018 abgeschlossen wurde, mit Trinkbrunnen und einer betonierten Hauptspielfläche mit vielen Bänken, </w:t>
      </w:r>
      <w:r w:rsidRPr="005A42F4">
        <w:rPr>
          <w:rFonts w:asciiTheme="minorHAnsi" w:hAnsiTheme="minorHAnsi" w:cstheme="minorHAnsi"/>
          <w:sz w:val="22"/>
          <w:szCs w:val="22"/>
        </w:rPr>
        <w:lastRenderedPageBreak/>
        <w:t xml:space="preserve">Tischen und Steinsitztieren. Der Park verfügt seit Juli 2018 über einen Tischtennistisch und drei Hochbeete, die </w:t>
      </w:r>
      <w:r>
        <w:rPr>
          <w:rFonts w:asciiTheme="minorHAnsi" w:hAnsiTheme="minorHAnsi" w:cstheme="minorHAnsi"/>
          <w:sz w:val="22"/>
          <w:szCs w:val="22"/>
        </w:rPr>
        <w:t>als Gemeinschaftsgarten</w:t>
      </w:r>
      <w:r w:rsidRPr="005A42F4">
        <w:rPr>
          <w:rFonts w:asciiTheme="minorHAnsi" w:hAnsiTheme="minorHAnsi" w:cstheme="minorHAnsi"/>
          <w:sz w:val="22"/>
          <w:szCs w:val="22"/>
        </w:rPr>
        <w:t xml:space="preserve"> im Park aufgestellt wurden. Es gibt ein Toilettenhaus, dessen Wände als „Wiener Wand“ </w:t>
      </w:r>
      <w:r>
        <w:rPr>
          <w:rFonts w:asciiTheme="minorHAnsi" w:hAnsiTheme="minorHAnsi" w:cstheme="minorHAnsi"/>
          <w:sz w:val="22"/>
          <w:szCs w:val="22"/>
        </w:rPr>
        <w:t xml:space="preserve">(Graffitiwand) </w:t>
      </w:r>
      <w:r w:rsidRPr="005A42F4">
        <w:rPr>
          <w:rFonts w:asciiTheme="minorHAnsi" w:hAnsiTheme="minorHAnsi" w:cstheme="minorHAnsi"/>
          <w:sz w:val="22"/>
          <w:szCs w:val="22"/>
        </w:rPr>
        <w:t xml:space="preserve">gekennzeichnet sind. Der Park selbst ist von vier Grünflächen sowie vier wenig frequentierten Straßen umgeben. Rund um die Anlage befinden sich mehrere kleine Lokale.  </w:t>
      </w:r>
    </w:p>
    <w:p w:rsidR="00785974" w:rsidRPr="005A42F4" w:rsidRDefault="00785974" w:rsidP="00785974">
      <w:pPr>
        <w:pStyle w:val="Listenabsatz1"/>
        <w:numPr>
          <w:ilvl w:val="1"/>
          <w:numId w:val="2"/>
        </w:numPr>
        <w:spacing w:before="120" w:line="360" w:lineRule="auto"/>
        <w:ind w:left="0" w:firstLine="0"/>
        <w:jc w:val="both"/>
        <w:rPr>
          <w:rFonts w:asciiTheme="minorHAnsi" w:hAnsiTheme="minorHAnsi" w:cs="Arial"/>
          <w:sz w:val="22"/>
          <w:szCs w:val="22"/>
        </w:rPr>
      </w:pPr>
      <w:r w:rsidRPr="005A42F4">
        <w:rPr>
          <w:rFonts w:asciiTheme="minorHAnsi" w:hAnsiTheme="minorHAnsi" w:cs="Arial"/>
          <w:b/>
          <w:bCs/>
          <w:iCs/>
          <w:sz w:val="22"/>
          <w:szCs w:val="22"/>
        </w:rPr>
        <w:t>Nutzer*innenprofil:</w:t>
      </w:r>
    </w:p>
    <w:p w:rsidR="00785974" w:rsidRPr="005A42F4" w:rsidRDefault="00785974" w:rsidP="00785974">
      <w:pPr>
        <w:pStyle w:val="Listenabsatz1"/>
        <w:numPr>
          <w:ilvl w:val="1"/>
          <w:numId w:val="2"/>
        </w:numPr>
        <w:tabs>
          <w:tab w:val="clear" w:pos="0"/>
        </w:tabs>
        <w:spacing w:before="100" w:beforeAutospacing="1"/>
        <w:ind w:left="284" w:firstLine="0"/>
        <w:jc w:val="both"/>
        <w:rPr>
          <w:rFonts w:asciiTheme="minorHAnsi" w:hAnsiTheme="minorHAnsi" w:cs="Arial"/>
          <w:sz w:val="22"/>
          <w:szCs w:val="22"/>
        </w:rPr>
      </w:pPr>
      <w:r w:rsidRPr="005A42F4">
        <w:rPr>
          <w:rFonts w:asciiTheme="minorHAnsi" w:hAnsiTheme="minorHAnsi" w:cs="Arial"/>
          <w:sz w:val="22"/>
          <w:szCs w:val="22"/>
        </w:rPr>
        <w:t>Der Diepoldpark wurde von allen Altersgruppen und bei nahezu jedem Wetter gut besucht. Der Kleinkinderspielbereich war vor allem für Eltern, insbesondere für Mütter und deren (kleine</w:t>
      </w:r>
      <w:r>
        <w:rPr>
          <w:rFonts w:asciiTheme="minorHAnsi" w:hAnsiTheme="minorHAnsi" w:cs="Arial"/>
          <w:sz w:val="22"/>
          <w:szCs w:val="22"/>
        </w:rPr>
        <w:t>n</w:t>
      </w:r>
      <w:r w:rsidRPr="005A42F4">
        <w:rPr>
          <w:rFonts w:asciiTheme="minorHAnsi" w:hAnsiTheme="minorHAnsi" w:cs="Arial"/>
          <w:sz w:val="22"/>
          <w:szCs w:val="22"/>
        </w:rPr>
        <w:t>) Kinder attraktiv, die ausgelassen spielten und herumtollten. Der Käfigbereich erwies sich als idealer Spielbereich für ältere, vorwiegend männliche Kinder, Teenies und Jugendliche, die dort Fußball oder Basketball spielten. Sehr regelmäßig wurde der Park auch von (Hort-)</w:t>
      </w:r>
      <w:r>
        <w:rPr>
          <w:rFonts w:asciiTheme="minorHAnsi" w:hAnsiTheme="minorHAnsi" w:cs="Arial"/>
          <w:sz w:val="22"/>
          <w:szCs w:val="22"/>
        </w:rPr>
        <w:t xml:space="preserve"> Erzieherinnen mit </w:t>
      </w:r>
      <w:r w:rsidRPr="005A42F4">
        <w:rPr>
          <w:rFonts w:asciiTheme="minorHAnsi" w:hAnsiTheme="minorHAnsi" w:cs="Arial"/>
          <w:sz w:val="22"/>
          <w:szCs w:val="22"/>
        </w:rPr>
        <w:t>Schul</w:t>
      </w:r>
      <w:r>
        <w:rPr>
          <w:rFonts w:asciiTheme="minorHAnsi" w:hAnsiTheme="minorHAnsi" w:cs="Arial"/>
          <w:sz w:val="22"/>
          <w:szCs w:val="22"/>
        </w:rPr>
        <w:t>k</w:t>
      </w:r>
      <w:r w:rsidRPr="005A42F4">
        <w:rPr>
          <w:rFonts w:asciiTheme="minorHAnsi" w:hAnsiTheme="minorHAnsi" w:cs="Arial"/>
          <w:sz w:val="22"/>
          <w:szCs w:val="22"/>
        </w:rPr>
        <w:t xml:space="preserve">indern besucht, die sich insbesondere an den Spielplatzgeräten lebhaft austobten, schaukelten und spielten. Die Parkbänke und Tisch-Bank-Kombinationen in der Anlage wurden als Treffpunkt von (größeren) Familien sowie von (älteren) Erwachsenen genutzt, die einfach gemütlich beisammensaßen oder picknickten. </w:t>
      </w:r>
    </w:p>
    <w:p w:rsidR="00785974" w:rsidRPr="005A42F4" w:rsidRDefault="00785974" w:rsidP="00785974">
      <w:pPr>
        <w:pStyle w:val="Listenabsatz1"/>
        <w:numPr>
          <w:ilvl w:val="1"/>
          <w:numId w:val="2"/>
        </w:numPr>
        <w:tabs>
          <w:tab w:val="clear" w:pos="0"/>
        </w:tabs>
        <w:spacing w:before="100" w:beforeAutospacing="1" w:after="240"/>
        <w:ind w:left="284" w:firstLine="0"/>
        <w:jc w:val="both"/>
        <w:rPr>
          <w:rFonts w:asciiTheme="minorHAnsi" w:hAnsiTheme="minorHAnsi" w:cs="Arial"/>
          <w:sz w:val="22"/>
          <w:szCs w:val="22"/>
        </w:rPr>
      </w:pPr>
      <w:r w:rsidRPr="005A42F4">
        <w:rPr>
          <w:rFonts w:asciiTheme="minorHAnsi" w:hAnsiTheme="minorHAnsi" w:cs="Arial"/>
          <w:sz w:val="22"/>
          <w:szCs w:val="22"/>
        </w:rPr>
        <w:t xml:space="preserve">Die aufgestellten Hochbeete lockten darüber hinaus Hobbygärtner*innen und umliegende Bewohner*innen in den Park, die diese mit viel Liebe bepflanzten und regelmäßig pflegten. Insgesamt herrschte eine angenehme, lebhafte und positive Atmosphäre im Park. Die Angebote der Parkbetreuung wurden zudem intensiv genutzt.  </w:t>
      </w:r>
    </w:p>
    <w:p w:rsidR="00785974" w:rsidRPr="00D32515" w:rsidRDefault="00785974" w:rsidP="00785974">
      <w:pPr>
        <w:pStyle w:val="berschrift4"/>
        <w:spacing w:after="120" w:line="360" w:lineRule="auto"/>
        <w:ind w:left="862" w:hanging="862"/>
        <w:jc w:val="both"/>
        <w:rPr>
          <w:rFonts w:asciiTheme="minorHAnsi" w:hAnsiTheme="minorHAnsi"/>
          <w:color w:val="FF0000"/>
          <w:sz w:val="28"/>
          <w:szCs w:val="28"/>
        </w:rPr>
      </w:pPr>
      <w:bookmarkStart w:id="19" w:name="_Toc27475828"/>
      <w:r>
        <w:rPr>
          <w:rFonts w:asciiTheme="minorHAnsi" w:hAnsiTheme="minorHAnsi"/>
          <w:sz w:val="28"/>
          <w:szCs w:val="28"/>
        </w:rPr>
        <w:t>1</w:t>
      </w:r>
      <w:r w:rsidRPr="008819B2">
        <w:rPr>
          <w:rFonts w:asciiTheme="minorHAnsi" w:hAnsiTheme="minorHAnsi"/>
          <w:sz w:val="28"/>
          <w:szCs w:val="28"/>
        </w:rPr>
        <w:t>.4.2 Lidlpark</w:t>
      </w:r>
      <w:bookmarkEnd w:id="19"/>
    </w:p>
    <w:p w:rsidR="00785974" w:rsidRPr="005A42F4" w:rsidRDefault="00785974" w:rsidP="00785974">
      <w:pPr>
        <w:jc w:val="both"/>
        <w:rPr>
          <w:rFonts w:asciiTheme="minorHAnsi" w:hAnsiTheme="minorHAnsi" w:cstheme="minorHAnsi"/>
          <w:sz w:val="22"/>
          <w:szCs w:val="22"/>
        </w:rPr>
      </w:pPr>
      <w:r w:rsidRPr="005A42F4">
        <w:rPr>
          <w:rFonts w:asciiTheme="minorHAnsi" w:hAnsiTheme="minorHAnsi" w:cstheme="minorHAnsi"/>
          <w:sz w:val="22"/>
          <w:szCs w:val="22"/>
        </w:rPr>
        <w:t xml:space="preserve">Der Lidlpark ist der größte Park in dem Gebiet des FAIR-PLAY-TEAM 17. Die Anlage ist offen über zwei Eingänge erreichbar. Der Nordteil ist auf eine große Liegewiese und eine räumlich abgetrennte Hundezone, inklusive Sitzgelegenheiten für die Hundehalter*innen, aufgeteilt. Der südliche Parkteil umfasst einen großen Sportkäfig mit Fußballtoren, Basketballkörben und Sitzbänken. Eine der Käfigseiten </w:t>
      </w:r>
      <w:r>
        <w:rPr>
          <w:rFonts w:asciiTheme="minorHAnsi" w:hAnsiTheme="minorHAnsi" w:cstheme="minorHAnsi"/>
          <w:sz w:val="22"/>
          <w:szCs w:val="22"/>
        </w:rPr>
        <w:t>ist eine „Wiener Wand“</w:t>
      </w:r>
      <w:r w:rsidRPr="005A42F4">
        <w:rPr>
          <w:rFonts w:asciiTheme="minorHAnsi" w:hAnsiTheme="minorHAnsi" w:cstheme="minorHAnsi"/>
          <w:sz w:val="22"/>
          <w:szCs w:val="22"/>
        </w:rPr>
        <w:t xml:space="preserve">. Unmittelbar neben dem Käfig befindet sich ein Skatebereich mit mehreren Rampen und einigen Sitzbänken. Des Weiteren verfügt der Park über einen Kleinkinderspielbereich, einen abgegrenzten Bereich mit Fitnessgeräten, einen Tischtennistisch, einen Trinkbrunnen sowie über mehrere Parkbänke, mobile und fixierte Bank-Tisch-Kombinationen. Das WC-Häuschen wurde im Laufe des Jahres saniert und ist seit Ende November 2018 in einem sehr guten Zustand wieder für die Öffentlichkeit zugänglich. Während der Umbauarbeiten waren zwei Dixi-WCs im Park aufgestellt. Der Park ist von Sträuchern und Bäumen umgeben, der nördliche und der südliche Parkteil werden durch eine breite Treppe voneinander abgegrenzt. </w:t>
      </w:r>
    </w:p>
    <w:p w:rsidR="00785974" w:rsidRPr="005A42F4" w:rsidRDefault="00785974" w:rsidP="00785974">
      <w:pPr>
        <w:pStyle w:val="Textkrper"/>
        <w:numPr>
          <w:ilvl w:val="1"/>
          <w:numId w:val="2"/>
        </w:numPr>
        <w:tabs>
          <w:tab w:val="clear" w:pos="0"/>
        </w:tabs>
        <w:spacing w:before="120"/>
        <w:ind w:left="0" w:firstLine="0"/>
        <w:jc w:val="both"/>
        <w:rPr>
          <w:rFonts w:asciiTheme="minorHAnsi" w:hAnsiTheme="minorHAnsi" w:cs="Arial"/>
          <w:sz w:val="22"/>
          <w:szCs w:val="22"/>
        </w:rPr>
      </w:pPr>
      <w:r w:rsidRPr="005A42F4">
        <w:rPr>
          <w:rFonts w:asciiTheme="minorHAnsi" w:hAnsiTheme="minorHAnsi" w:cs="Arial"/>
          <w:b/>
          <w:bCs/>
          <w:sz w:val="22"/>
          <w:szCs w:val="22"/>
        </w:rPr>
        <w:t>Nutzer*innenprofil:</w:t>
      </w:r>
    </w:p>
    <w:p w:rsidR="00785974" w:rsidRPr="005A42F4" w:rsidRDefault="00785974" w:rsidP="00785974">
      <w:pPr>
        <w:ind w:left="283"/>
        <w:jc w:val="both"/>
        <w:rPr>
          <w:rFonts w:ascii="Calibri" w:eastAsia="Calibri" w:hAnsi="Calibri" w:cs="Calibri"/>
          <w:sz w:val="22"/>
          <w:szCs w:val="22"/>
          <w:lang w:val="de-AT" w:eastAsia="en-US"/>
        </w:rPr>
      </w:pPr>
      <w:r w:rsidRPr="005A42F4">
        <w:rPr>
          <w:rFonts w:ascii="Calibri" w:eastAsia="Calibri" w:hAnsi="Calibri" w:cs="Calibri"/>
          <w:sz w:val="22"/>
          <w:szCs w:val="22"/>
          <w:lang w:val="de-AT" w:eastAsia="en-US"/>
        </w:rPr>
        <w:t xml:space="preserve">Der Lidlpark zog als eine der größten Grünanlagen des 17. Bezirks viele Nutzer*innen an. Die beliebtesten Orte im Park waren der Käfig und der Kleinkinderspielplatz, wobei ersterer vor allem von Kindern, Teenies und Jugendlichen zum Fußball- oder Basketballspielen genutzt wurde. Der Kleinkinderspielplatz war hauptsächlich von Familien bzw. Eltern mit Kleinkindern sehr gut besucht. Dieser wurde als besonders sicher empfunden, da er sich weit vom Straßenverkehr entfernt befindet und dadurch für Eltern und ihre Kleinkinder sehr attraktiv und geeignet </w:t>
      </w:r>
      <w:r>
        <w:rPr>
          <w:rFonts w:ascii="Calibri" w:eastAsia="Calibri" w:hAnsi="Calibri" w:cs="Calibri"/>
          <w:sz w:val="22"/>
          <w:szCs w:val="22"/>
          <w:lang w:val="de-AT" w:eastAsia="en-US"/>
        </w:rPr>
        <w:t>ist</w:t>
      </w:r>
      <w:r w:rsidRPr="005A42F4">
        <w:rPr>
          <w:rFonts w:ascii="Calibri" w:eastAsia="Calibri" w:hAnsi="Calibri" w:cs="Calibri"/>
          <w:sz w:val="22"/>
          <w:szCs w:val="22"/>
          <w:lang w:val="de-AT" w:eastAsia="en-US"/>
        </w:rPr>
        <w:t xml:space="preserve">. Die Hundezone wurde durchwegs von Hundehalter*innen gut in Anspruch genommen. Auf der großen Wiese im Nordteil des Parks hielten sich an den sonnigen Tagen sowohl Familien oder Paare als auch einzelne Personen unterschiedlichen Alters und Geschlechts auf, um zu spielen, zu lesen, zu picknicken oder sich zu sonnen. Der Skatepark, die Fitnessgeräte und der Tischtennistisch wurden von sportlich Interessierten ausgiebig genutzt. </w:t>
      </w:r>
    </w:p>
    <w:p w:rsidR="00785974" w:rsidRPr="005A42F4" w:rsidRDefault="00785974" w:rsidP="00785974">
      <w:pPr>
        <w:suppressAutoHyphens w:val="0"/>
        <w:spacing w:after="240" w:line="276" w:lineRule="auto"/>
        <w:ind w:left="283"/>
        <w:jc w:val="both"/>
        <w:rPr>
          <w:rFonts w:ascii="Calibri" w:eastAsia="Calibri" w:hAnsi="Calibri" w:cs="Calibri"/>
          <w:sz w:val="22"/>
          <w:szCs w:val="22"/>
          <w:lang w:val="de-AT" w:eastAsia="en-US"/>
        </w:rPr>
      </w:pPr>
      <w:r w:rsidRPr="005A42F4">
        <w:rPr>
          <w:rFonts w:ascii="Calibri" w:eastAsia="Calibri" w:hAnsi="Calibri" w:cs="Calibri"/>
          <w:sz w:val="22"/>
          <w:szCs w:val="22"/>
          <w:lang w:val="de-AT" w:eastAsia="en-US"/>
        </w:rPr>
        <w:t xml:space="preserve">Für den Lidlpark ist eine gemütliche und ausgelassene Atmosphäre kennzeichnend. </w:t>
      </w:r>
    </w:p>
    <w:p w:rsidR="00785974" w:rsidRPr="00D32515" w:rsidRDefault="00785974" w:rsidP="00785974">
      <w:pPr>
        <w:pStyle w:val="berschrift4"/>
        <w:numPr>
          <w:ilvl w:val="0"/>
          <w:numId w:val="0"/>
        </w:numPr>
        <w:spacing w:after="120" w:line="360" w:lineRule="auto"/>
        <w:ind w:left="864" w:hanging="864"/>
        <w:jc w:val="both"/>
        <w:rPr>
          <w:rFonts w:asciiTheme="minorHAnsi" w:hAnsiTheme="minorHAnsi"/>
          <w:color w:val="FF0000"/>
          <w:sz w:val="28"/>
          <w:szCs w:val="28"/>
        </w:rPr>
      </w:pPr>
      <w:bookmarkStart w:id="20" w:name="_Toc27475829"/>
      <w:r>
        <w:rPr>
          <w:rFonts w:asciiTheme="minorHAnsi" w:hAnsiTheme="minorHAnsi"/>
          <w:sz w:val="28"/>
          <w:szCs w:val="28"/>
        </w:rPr>
        <w:lastRenderedPageBreak/>
        <w:t>1</w:t>
      </w:r>
      <w:r w:rsidRPr="008819B2">
        <w:rPr>
          <w:rFonts w:asciiTheme="minorHAnsi" w:hAnsiTheme="minorHAnsi"/>
          <w:sz w:val="28"/>
          <w:szCs w:val="28"/>
        </w:rPr>
        <w:t>.4.3 Dr.-Josef-Resch-Park</w:t>
      </w:r>
      <w:bookmarkEnd w:id="20"/>
    </w:p>
    <w:p w:rsidR="00785974" w:rsidRPr="005A42F4" w:rsidRDefault="00785974" w:rsidP="00785974">
      <w:pPr>
        <w:jc w:val="both"/>
        <w:rPr>
          <w:rFonts w:ascii="Calibri" w:eastAsia="Calibri" w:hAnsi="Calibri" w:cs="Calibri"/>
          <w:sz w:val="22"/>
          <w:szCs w:val="22"/>
          <w:lang w:val="de-AT" w:eastAsia="en-US"/>
        </w:rPr>
      </w:pPr>
      <w:r w:rsidRPr="005A42F4">
        <w:rPr>
          <w:rFonts w:ascii="Calibri" w:eastAsia="Calibri" w:hAnsi="Calibri" w:cs="Calibri"/>
          <w:sz w:val="22"/>
          <w:szCs w:val="22"/>
          <w:lang w:val="de-AT" w:eastAsia="en-US"/>
        </w:rPr>
        <w:t xml:space="preserve">Der Reschpark ist zweigeteilt – in einen kleineren, offenen und einen größeren, teiloffenen Bereich, der tagsüber unter anderem von der angrenzenden Schule genutzt wird und erst ab 17 Uhr für die Öffentlichkeit zugänglich ist. Der kleinere, offene Bereich umfasst einige fixe Sitzbänke und Tische, einen Kleinkinderbereich mit Spielgeräten und einen Trinkbrunnen. Zu dem größeren, teiloffenen Bereich gehört ein großer Hartgummiplatz (Fußballfeld), ein Kleinkinderspielplatz sowie Sitzbänke und ebenfalls ein Trinkbrunnen. Die beiden Parkbereiche sind durch eine versperrbare Tür in der Käfigwand verbunden, wodurch das direkte Wechseln von einem Bereich in den anderen nicht unmittelbar möglich ist. </w:t>
      </w:r>
    </w:p>
    <w:p w:rsidR="00785974" w:rsidRPr="005A42F4" w:rsidRDefault="00785974" w:rsidP="00785974">
      <w:pPr>
        <w:pStyle w:val="Textkrper"/>
        <w:numPr>
          <w:ilvl w:val="1"/>
          <w:numId w:val="2"/>
        </w:numPr>
        <w:tabs>
          <w:tab w:val="clear" w:pos="0"/>
        </w:tabs>
        <w:spacing w:before="120"/>
        <w:ind w:left="0" w:firstLine="0"/>
        <w:jc w:val="both"/>
        <w:rPr>
          <w:rFonts w:asciiTheme="minorHAnsi" w:hAnsiTheme="minorHAnsi" w:cs="Arial"/>
          <w:sz w:val="22"/>
          <w:szCs w:val="22"/>
        </w:rPr>
      </w:pPr>
      <w:r w:rsidRPr="005A42F4">
        <w:rPr>
          <w:rFonts w:asciiTheme="minorHAnsi" w:hAnsiTheme="minorHAnsi" w:cs="Arial"/>
          <w:b/>
          <w:bCs/>
          <w:sz w:val="22"/>
          <w:szCs w:val="22"/>
        </w:rPr>
        <w:t>Nutzer*innenprofil:</w:t>
      </w:r>
    </w:p>
    <w:p w:rsidR="00785974" w:rsidRPr="005A42F4" w:rsidRDefault="00785974" w:rsidP="00785974">
      <w:pPr>
        <w:pStyle w:val="Listenabsatz"/>
        <w:numPr>
          <w:ilvl w:val="1"/>
          <w:numId w:val="2"/>
        </w:numPr>
        <w:tabs>
          <w:tab w:val="clear" w:pos="0"/>
        </w:tabs>
        <w:spacing w:after="240"/>
        <w:ind w:left="283" w:hanging="11"/>
        <w:jc w:val="both"/>
        <w:rPr>
          <w:rFonts w:asciiTheme="minorHAnsi" w:hAnsiTheme="minorHAnsi" w:cs="Arial"/>
          <w:sz w:val="22"/>
          <w:szCs w:val="22"/>
          <w:lang w:val="de-AT"/>
        </w:rPr>
      </w:pPr>
      <w:r w:rsidRPr="005A42F4">
        <w:rPr>
          <w:rFonts w:asciiTheme="minorHAnsi" w:hAnsiTheme="minorHAnsi" w:cs="Arial"/>
          <w:sz w:val="22"/>
          <w:szCs w:val="22"/>
          <w:lang w:val="de-AT"/>
        </w:rPr>
        <w:t xml:space="preserve">Der Kleinkinderspielplatz in dem kleineren, offenen Parkbereich wurde auch in diesem Jahr bevorzugt von Familien mit Kleinkindern besucht. Im teiloffenen Bereich, der zur Schule gehört, spielten vor allem regelmäßig (Schul-)Kinder, die von (Hort-)Erzieher*innen betreut wurden. Im Käfig wurden im Frühjahr 2018 aber manchmal auch kleinere Gruppen von Jugendlichen beim Fußballspielen angetroffen. Insgesamt wurde der Park eher sporadisch genutzt und es war dementsprechend ruhig – sofern eben nicht gerade eine Gruppe von (Schul-)Kindern dort von (Hort-)Erzieherinnen betreut wurde, die ausgelassen spielte und sich austobte. </w:t>
      </w:r>
    </w:p>
    <w:p w:rsidR="00785974" w:rsidRPr="00D32515" w:rsidRDefault="00785974" w:rsidP="00785974">
      <w:pPr>
        <w:pStyle w:val="berschrift4"/>
        <w:spacing w:after="120" w:line="360" w:lineRule="auto"/>
        <w:ind w:left="862" w:hanging="862"/>
        <w:jc w:val="both"/>
        <w:rPr>
          <w:rFonts w:asciiTheme="minorHAnsi" w:hAnsiTheme="minorHAnsi"/>
          <w:color w:val="FF0000"/>
          <w:sz w:val="28"/>
          <w:szCs w:val="28"/>
        </w:rPr>
      </w:pPr>
      <w:bookmarkStart w:id="21" w:name="_Toc27475830"/>
      <w:r>
        <w:rPr>
          <w:rFonts w:asciiTheme="minorHAnsi" w:hAnsiTheme="minorHAnsi"/>
          <w:sz w:val="28"/>
          <w:szCs w:val="28"/>
        </w:rPr>
        <w:t>1</w:t>
      </w:r>
      <w:r w:rsidRPr="008819B2">
        <w:rPr>
          <w:rFonts w:asciiTheme="minorHAnsi" w:hAnsiTheme="minorHAnsi"/>
          <w:sz w:val="28"/>
          <w:szCs w:val="28"/>
        </w:rPr>
        <w:t>.4.4 Clemens-Hofbauer-Park</w:t>
      </w:r>
      <w:bookmarkEnd w:id="21"/>
    </w:p>
    <w:p w:rsidR="00785974" w:rsidRPr="005A42F4" w:rsidRDefault="00785974" w:rsidP="00785974">
      <w:pPr>
        <w:spacing w:after="120"/>
        <w:jc w:val="both"/>
        <w:rPr>
          <w:rFonts w:asciiTheme="minorHAnsi" w:hAnsiTheme="minorHAnsi" w:cstheme="minorHAnsi"/>
        </w:rPr>
      </w:pPr>
      <w:r w:rsidRPr="005A42F4">
        <w:rPr>
          <w:rFonts w:asciiTheme="minorHAnsi" w:hAnsiTheme="minorHAnsi" w:cstheme="minorHAnsi"/>
          <w:sz w:val="22"/>
          <w:szCs w:val="22"/>
        </w:rPr>
        <w:t xml:space="preserve">Der Park ist nach allen Seiten offen. Er befindet sich direkt gegenüber von der Marienkirche, so dass er von den Nutzer*innen auch „Marienpark“ genannt wird. Neben dem übernetzten Sportkäfig mit Fußballtoren und Basketballkörben sowie dem separaten Kleinkinderspielbereich, bietet der Park eine große betonierte Fläche, an deren Rand zahlreiche Bänke und Bank-Tisch-Kombinationen angeordnet sind. Außerdem gibt es einen Trinkbrunnen und drei Steinsitztiere. An einem Eingang steht eine Telefonzelle. In den Sommermonaten ist ein Dixi-WC aufgestellt. </w:t>
      </w:r>
    </w:p>
    <w:p w:rsidR="00785974" w:rsidRPr="005A42F4" w:rsidRDefault="00785974" w:rsidP="00785974">
      <w:pPr>
        <w:pStyle w:val="Textkrper"/>
        <w:numPr>
          <w:ilvl w:val="0"/>
          <w:numId w:val="2"/>
        </w:numPr>
        <w:tabs>
          <w:tab w:val="clear" w:pos="0"/>
        </w:tabs>
        <w:ind w:left="0" w:firstLine="0"/>
        <w:jc w:val="both"/>
        <w:rPr>
          <w:rFonts w:asciiTheme="minorHAnsi" w:hAnsiTheme="minorHAnsi" w:cs="Arial"/>
          <w:sz w:val="22"/>
          <w:szCs w:val="22"/>
        </w:rPr>
      </w:pPr>
      <w:r w:rsidRPr="005A42F4">
        <w:rPr>
          <w:rFonts w:asciiTheme="minorHAnsi" w:hAnsiTheme="minorHAnsi" w:cs="Arial"/>
          <w:b/>
          <w:bCs/>
          <w:sz w:val="22"/>
          <w:szCs w:val="22"/>
        </w:rPr>
        <w:t>Nutzer*innenprofil:</w:t>
      </w:r>
    </w:p>
    <w:p w:rsidR="00785974" w:rsidRPr="005A42F4" w:rsidRDefault="00785974" w:rsidP="00785974">
      <w:pPr>
        <w:spacing w:after="240"/>
        <w:ind w:left="283"/>
        <w:jc w:val="both"/>
        <w:rPr>
          <w:rFonts w:ascii="Calibri" w:eastAsia="Calibri" w:hAnsi="Calibri" w:cs="Calibri"/>
          <w:sz w:val="22"/>
          <w:szCs w:val="22"/>
          <w:lang w:val="de-AT" w:eastAsia="en-US"/>
        </w:rPr>
      </w:pPr>
      <w:r w:rsidRPr="005A42F4">
        <w:rPr>
          <w:rFonts w:ascii="Calibri" w:eastAsia="Calibri" w:hAnsi="Calibri" w:cs="Calibri"/>
          <w:sz w:val="22"/>
          <w:szCs w:val="22"/>
          <w:lang w:val="de-AT" w:eastAsia="en-US"/>
        </w:rPr>
        <w:t xml:space="preserve">Im Frühling und Sommer 2018 war der Clemens-Hofbauer-Park ein recht gut besuchter. Der Park bietet für alle Altersgruppen einen Ort zum Spielen oder einfach zum Genießen eines grünen Teils des Bezirks. Zu den Hauptnutzer*innen gehörten Kinder unterschiedlichen Alters, die im Spielplatzbereich oder im Käfig spielten sowie mehreren Gruppen von (älteren) Erwachsenen – sowohl Frauen als auch Männer. Letztere nutzen sehr regelmäßig die Bank-Tisch-Kombinationen, um Karten zu spielen, zu jausnen oder ein Bier zu genießen. Die Nutzer*innengruppen ließen sich selbst von der starken Hitze im Sommer nicht abschrecken, so dass trotz hoher Temperaturen die schattigen Plätzchen im Park zum Beisammensein und (Karten) Spielen genutzt wurden. Die Stimmung war stets positiv und aktiv. </w:t>
      </w:r>
    </w:p>
    <w:p w:rsidR="00785974" w:rsidRPr="00D32515" w:rsidRDefault="00785974" w:rsidP="00785974">
      <w:pPr>
        <w:pStyle w:val="berschrift4"/>
        <w:spacing w:before="120" w:after="120" w:line="360" w:lineRule="auto"/>
        <w:ind w:left="862" w:hanging="862"/>
        <w:jc w:val="both"/>
        <w:rPr>
          <w:rFonts w:asciiTheme="minorHAnsi" w:hAnsiTheme="minorHAnsi"/>
          <w:color w:val="FF0000"/>
          <w:sz w:val="28"/>
          <w:szCs w:val="28"/>
        </w:rPr>
      </w:pPr>
      <w:bookmarkStart w:id="22" w:name="_Toc27475831"/>
      <w:r>
        <w:rPr>
          <w:rFonts w:asciiTheme="minorHAnsi" w:hAnsiTheme="minorHAnsi"/>
          <w:sz w:val="28"/>
          <w:szCs w:val="28"/>
        </w:rPr>
        <w:t>1</w:t>
      </w:r>
      <w:r w:rsidRPr="008819B2">
        <w:rPr>
          <w:rFonts w:asciiTheme="minorHAnsi" w:hAnsiTheme="minorHAnsi"/>
          <w:sz w:val="28"/>
          <w:szCs w:val="28"/>
        </w:rPr>
        <w:t>.4.5 Lorenz-Bayer-Park</w:t>
      </w:r>
      <w:bookmarkEnd w:id="22"/>
    </w:p>
    <w:p w:rsidR="00785974" w:rsidRPr="005A42F4" w:rsidRDefault="00785974" w:rsidP="00785974">
      <w:pPr>
        <w:jc w:val="both"/>
        <w:rPr>
          <w:rFonts w:ascii="Calibri" w:eastAsia="Calibri" w:hAnsi="Calibri" w:cs="Calibri"/>
          <w:sz w:val="22"/>
          <w:szCs w:val="22"/>
          <w:lang w:val="de-AT" w:eastAsia="en-US"/>
        </w:rPr>
      </w:pPr>
      <w:r w:rsidRPr="005A42F4">
        <w:rPr>
          <w:rFonts w:ascii="Calibri" w:eastAsia="Calibri" w:hAnsi="Calibri" w:cs="Calibri"/>
          <w:sz w:val="22"/>
          <w:szCs w:val="22"/>
          <w:lang w:val="de-AT" w:eastAsia="en-US"/>
        </w:rPr>
        <w:t xml:space="preserve">Der Lorenz-Bayer-Park ist ein großer, umzäunter Park mit Sperrzeiten (abends ab 22:00 Uhr), der über eine getrennte Hundezone verfügt, die auch nach der Sperrstunde separat begehbar ist. Es gibt einen übernetzten Sportkäfig, einen offenen und einen geschlossenen Kleinkinderspielbereich, einen Pavillon (ursprünglich als „Mädchenpavillon“ konzipiert, wobei dieser von verschiedenen Gruppen genutzt wird) und ein Volleyballnetz. Des Weiteren befinden sich ein Trinkbrunnen, zahlreiche Parkbänke und Bank-Tisch-Kombinationen sowie zwei Dixi-WCs in den Sommermonaten in diesem Park. Außerdem verfügt der Park über Outdoor-Fitnessgeräte. Die Anlage ist sehr grün, weist viele Bäume und Sträucher auf und ist so angelegt, dass Rückzugsmöglichkeiten jedweden Bedarfs </w:t>
      </w:r>
      <w:r w:rsidRPr="005A42F4">
        <w:rPr>
          <w:rFonts w:ascii="Calibri" w:eastAsia="Calibri" w:hAnsi="Calibri" w:cs="Calibri"/>
          <w:sz w:val="22"/>
          <w:szCs w:val="22"/>
          <w:lang w:val="de-AT" w:eastAsia="en-US"/>
        </w:rPr>
        <w:lastRenderedPageBreak/>
        <w:t xml:space="preserve">geboten werden. Die Wiesenflächen sind begehbar. Zudem ist der Park infrastrukturell gut angebunden. Aufgrund der Straßenbahnhaltestellen der Linie 9 wird der Park von Nutzer*innen auch gerne als der „Neuner-Park“ bezeichnet. Neben dem Park befinden sich ein Caféhaus und eine Tankstelle. </w:t>
      </w:r>
    </w:p>
    <w:p w:rsidR="00785974" w:rsidRPr="005A42F4" w:rsidRDefault="00785974" w:rsidP="00785974">
      <w:pPr>
        <w:pStyle w:val="Textkrper"/>
        <w:numPr>
          <w:ilvl w:val="0"/>
          <w:numId w:val="2"/>
        </w:numPr>
        <w:spacing w:before="120"/>
        <w:ind w:left="0" w:firstLine="0"/>
        <w:jc w:val="both"/>
        <w:rPr>
          <w:rFonts w:asciiTheme="minorHAnsi" w:hAnsiTheme="minorHAnsi" w:cs="Arial"/>
          <w:sz w:val="22"/>
          <w:szCs w:val="22"/>
        </w:rPr>
      </w:pPr>
      <w:r w:rsidRPr="005A42F4">
        <w:rPr>
          <w:rFonts w:asciiTheme="minorHAnsi" w:hAnsiTheme="minorHAnsi" w:cs="Arial"/>
          <w:b/>
          <w:bCs/>
          <w:iCs/>
          <w:sz w:val="22"/>
          <w:szCs w:val="22"/>
        </w:rPr>
        <w:t>Nutzer*innenprofil</w:t>
      </w:r>
      <w:r w:rsidRPr="005A42F4">
        <w:rPr>
          <w:rFonts w:asciiTheme="minorHAnsi" w:hAnsiTheme="minorHAnsi" w:cs="Arial"/>
          <w:sz w:val="22"/>
          <w:szCs w:val="22"/>
        </w:rPr>
        <w:t>:</w:t>
      </w:r>
    </w:p>
    <w:p w:rsidR="00785974" w:rsidRPr="005A42F4" w:rsidRDefault="00785974" w:rsidP="00785974">
      <w:pPr>
        <w:pStyle w:val="Textkrper"/>
        <w:numPr>
          <w:ilvl w:val="0"/>
          <w:numId w:val="2"/>
        </w:numPr>
        <w:tabs>
          <w:tab w:val="clear" w:pos="0"/>
        </w:tabs>
        <w:ind w:left="284" w:firstLine="0"/>
        <w:jc w:val="both"/>
        <w:rPr>
          <w:rFonts w:asciiTheme="minorHAnsi" w:hAnsiTheme="minorHAnsi" w:cs="Arial"/>
          <w:sz w:val="22"/>
          <w:szCs w:val="22"/>
          <w:lang w:val="de-AT"/>
        </w:rPr>
      </w:pPr>
      <w:r w:rsidRPr="005A42F4">
        <w:rPr>
          <w:rFonts w:asciiTheme="minorHAnsi" w:hAnsiTheme="minorHAnsi" w:cs="Arial"/>
          <w:sz w:val="22"/>
          <w:szCs w:val="22"/>
          <w:lang w:val="de-AT"/>
        </w:rPr>
        <w:t xml:space="preserve">Die Größe und die gute Ausstattung des Parks lockten viele Besucher*innen aller Altersgruppen an. Eine der größten Attraktion boten die Fitnessgeräte, die vor allem männliche Jugendliche und junge Erwachsene zum Trainieren in den Park zogen. Der Käfig wurde bevorzugt von Kindern und Teenies zum Fußball- oder Basketballspielen über das ganze Jahr hindurch gut genutzt. Eltern mit Kleinkindern wurden im Kleinkinderspielbereich auch an den kühleren Tagen angetroffen. Insgesamt herrschte eine belebte Atmosphäre und meist reges Treiben. </w:t>
      </w:r>
    </w:p>
    <w:p w:rsidR="00785974" w:rsidRPr="00D32515" w:rsidRDefault="00785974" w:rsidP="00785974">
      <w:pPr>
        <w:pStyle w:val="berschrift4"/>
        <w:numPr>
          <w:ilvl w:val="0"/>
          <w:numId w:val="0"/>
        </w:numPr>
        <w:spacing w:before="240" w:line="360" w:lineRule="auto"/>
        <w:jc w:val="both"/>
        <w:rPr>
          <w:rFonts w:asciiTheme="minorHAnsi" w:hAnsiTheme="minorHAnsi"/>
          <w:color w:val="FF0000"/>
          <w:sz w:val="28"/>
          <w:szCs w:val="28"/>
        </w:rPr>
      </w:pPr>
      <w:bookmarkStart w:id="23" w:name="_Toc27475832"/>
      <w:r>
        <w:rPr>
          <w:rFonts w:asciiTheme="minorHAnsi" w:hAnsiTheme="minorHAnsi"/>
          <w:sz w:val="28"/>
          <w:szCs w:val="28"/>
        </w:rPr>
        <w:t>1</w:t>
      </w:r>
      <w:r w:rsidRPr="008819B2">
        <w:rPr>
          <w:rFonts w:asciiTheme="minorHAnsi" w:hAnsiTheme="minorHAnsi"/>
          <w:sz w:val="28"/>
          <w:szCs w:val="28"/>
        </w:rPr>
        <w:t>.4.6 Pezzlpark</w:t>
      </w:r>
      <w:bookmarkEnd w:id="23"/>
    </w:p>
    <w:p w:rsidR="00785974" w:rsidRPr="005A42F4" w:rsidRDefault="00785974" w:rsidP="00785974">
      <w:pPr>
        <w:jc w:val="both"/>
        <w:rPr>
          <w:rFonts w:ascii="Calibri" w:eastAsia="Calibri" w:hAnsi="Calibri" w:cs="Calibri"/>
          <w:sz w:val="22"/>
          <w:szCs w:val="22"/>
          <w:lang w:val="de-AT" w:eastAsia="en-US"/>
        </w:rPr>
      </w:pPr>
      <w:r w:rsidRPr="005A42F4">
        <w:rPr>
          <w:rFonts w:ascii="Calibri" w:eastAsia="Calibri" w:hAnsi="Calibri" w:cs="Calibri"/>
          <w:sz w:val="22"/>
          <w:szCs w:val="22"/>
          <w:lang w:val="de-AT" w:eastAsia="en-US"/>
        </w:rPr>
        <w:t xml:space="preserve">Dieser kleine, offene Park befindet sich direkt hinter dem Jörgerbad und weist einen Kleinkinderbereich mit Sandfläche, eine Ecke mit Spiel- und Klettergeräten, eine Korbschaukel, zwei Graffitiwände sowie einen breiten von Sitzbänken umgebenen betonierten Durchgangsweg auf, der auch zum Spielen genutzt werden kann. Außerdem verfügt der Park über einen Trinkbrunnen und in den Sommermonaten wird jährlich ein mobiles Dixi-WC aufgestellt. Der Käfig mit Fußballtoren und Basketballkörben wird für die Parkbesucher*innen erst geöffnet, wenn die angrenzende Schule schließt. </w:t>
      </w:r>
    </w:p>
    <w:p w:rsidR="00785974" w:rsidRPr="005A42F4" w:rsidRDefault="00785974" w:rsidP="00785974">
      <w:pPr>
        <w:pStyle w:val="Textkrper"/>
        <w:numPr>
          <w:ilvl w:val="0"/>
          <w:numId w:val="2"/>
        </w:numPr>
        <w:spacing w:before="120"/>
        <w:ind w:left="0" w:firstLine="0"/>
        <w:jc w:val="both"/>
        <w:rPr>
          <w:rFonts w:asciiTheme="minorHAnsi" w:hAnsiTheme="minorHAnsi" w:cs="Arial"/>
          <w:sz w:val="22"/>
          <w:szCs w:val="22"/>
        </w:rPr>
      </w:pPr>
      <w:r w:rsidRPr="005A42F4">
        <w:rPr>
          <w:rFonts w:asciiTheme="minorHAnsi" w:hAnsiTheme="minorHAnsi" w:cs="Arial"/>
          <w:b/>
          <w:bCs/>
          <w:iCs/>
          <w:sz w:val="22"/>
          <w:szCs w:val="22"/>
        </w:rPr>
        <w:t>Nutzer*innenprofil</w:t>
      </w:r>
      <w:r w:rsidRPr="005A42F4">
        <w:rPr>
          <w:rFonts w:asciiTheme="minorHAnsi" w:hAnsiTheme="minorHAnsi" w:cs="Arial"/>
          <w:sz w:val="22"/>
          <w:szCs w:val="22"/>
        </w:rPr>
        <w:t xml:space="preserve">: </w:t>
      </w:r>
    </w:p>
    <w:p w:rsidR="00785974" w:rsidRPr="005A42F4" w:rsidRDefault="00785974" w:rsidP="00785974">
      <w:pPr>
        <w:pStyle w:val="Textkrper"/>
        <w:numPr>
          <w:ilvl w:val="0"/>
          <w:numId w:val="2"/>
        </w:numPr>
        <w:tabs>
          <w:tab w:val="clear" w:pos="0"/>
          <w:tab w:val="num" w:pos="284"/>
        </w:tabs>
        <w:ind w:left="284" w:firstLine="0"/>
        <w:jc w:val="both"/>
        <w:rPr>
          <w:rFonts w:asciiTheme="minorHAnsi" w:hAnsiTheme="minorHAnsi" w:cs="Arial"/>
          <w:bCs/>
          <w:iCs/>
          <w:sz w:val="22"/>
          <w:szCs w:val="22"/>
          <w:lang w:val="de-AT"/>
        </w:rPr>
      </w:pPr>
      <w:r w:rsidRPr="005A42F4">
        <w:rPr>
          <w:rFonts w:asciiTheme="minorHAnsi" w:hAnsiTheme="minorHAnsi" w:cs="Arial"/>
          <w:bCs/>
          <w:iCs/>
          <w:sz w:val="22"/>
          <w:szCs w:val="22"/>
          <w:lang w:val="de-AT"/>
        </w:rPr>
        <w:t xml:space="preserve">Der Pezzlpark war 2018 im Vergleich zum Vorjahr ein wenig frequentierter Park. Zu den Hauptnutzer*innengruppen gehörten (kleine) Kinder und deren Eltern, Großeltern, aber auch Jugendliche, die häufig im Bereich des Käfigs ins Grüppchen zusammenstanden und sich unterhielten. Ansonsten waren vereinzelnd Personen unterschiedlichen Alters anzutreffen, die sich auf den Parkbänken ausruhten, Zeitung lasen, jausneten oder die Sonne genossen. Sofern etwas los war, herrschte stets eine belebte und verspielte Atmosphäre. Aufgrund des angrenzenden Schulgartens, in dem die Schulkinder regelmäßig ausgiebig spielten und tobten, war es vor allem rund um den Herbstbeginn entsprechend lebhaft in diesem Park. </w:t>
      </w:r>
    </w:p>
    <w:p w:rsidR="00785974" w:rsidRPr="00B347CF" w:rsidRDefault="00785974" w:rsidP="00785974">
      <w:pPr>
        <w:pStyle w:val="berschrift4"/>
        <w:numPr>
          <w:ilvl w:val="0"/>
          <w:numId w:val="0"/>
        </w:numPr>
        <w:spacing w:before="240" w:line="360" w:lineRule="auto"/>
        <w:jc w:val="both"/>
        <w:rPr>
          <w:rFonts w:asciiTheme="minorHAnsi" w:hAnsiTheme="minorHAnsi"/>
          <w:sz w:val="28"/>
          <w:szCs w:val="28"/>
        </w:rPr>
      </w:pPr>
      <w:bookmarkStart w:id="24" w:name="_Toc27475833"/>
      <w:r>
        <w:rPr>
          <w:rFonts w:asciiTheme="minorHAnsi" w:hAnsiTheme="minorHAnsi"/>
          <w:sz w:val="28"/>
          <w:szCs w:val="28"/>
        </w:rPr>
        <w:t>1</w:t>
      </w:r>
      <w:r w:rsidRPr="00852305">
        <w:rPr>
          <w:rFonts w:asciiTheme="minorHAnsi" w:hAnsiTheme="minorHAnsi"/>
          <w:sz w:val="28"/>
          <w:szCs w:val="28"/>
        </w:rPr>
        <w:t>.4.7 Ortliebpark</w:t>
      </w:r>
      <w:bookmarkEnd w:id="24"/>
    </w:p>
    <w:p w:rsidR="00785974" w:rsidRDefault="00785974" w:rsidP="00785974">
      <w:pPr>
        <w:pStyle w:val="StandardWeb"/>
        <w:numPr>
          <w:ilvl w:val="0"/>
          <w:numId w:val="2"/>
        </w:numPr>
        <w:spacing w:before="120" w:beforeAutospacing="0" w:after="0"/>
        <w:ind w:left="0" w:firstLine="0"/>
        <w:jc w:val="both"/>
      </w:pPr>
      <w:r>
        <w:rPr>
          <w:rFonts w:ascii="Calibri" w:hAnsi="Calibri"/>
          <w:sz w:val="22"/>
          <w:szCs w:val="22"/>
        </w:rPr>
        <w:t>Der Ortliebpark liegt etwas versteckt inmitten einer Wohnhausanlage und hat zwei Ein- bzw. Ausgänge, die um 19:00 Uhr verschlossen werden. Auf den unterschiedlichen Höhenniveaus liegen ein Kleinkinderbereich, ein Spielplatz, ein Trinkbrunnen, einige Parkbänke, Tischgarnituren und Klettergeräte. Sehr beliebt bei den Kindern ist der dortige Wasserspielplatz. Vor dem Kleinkinderbereich befinden sich ein Hügel mit Baum, Steinsitztiere und im Sommer ein Dixi-WC.</w:t>
      </w:r>
    </w:p>
    <w:p w:rsidR="00785974" w:rsidRDefault="00785974" w:rsidP="00785974">
      <w:pPr>
        <w:pStyle w:val="StandardWeb"/>
        <w:numPr>
          <w:ilvl w:val="0"/>
          <w:numId w:val="2"/>
        </w:numPr>
        <w:spacing w:before="119" w:beforeAutospacing="0" w:after="0"/>
      </w:pPr>
      <w:r>
        <w:rPr>
          <w:rFonts w:ascii="Calibri" w:hAnsi="Calibri"/>
          <w:b/>
          <w:bCs/>
          <w:sz w:val="22"/>
          <w:szCs w:val="22"/>
        </w:rPr>
        <w:t>Nutzer*innenprofil</w:t>
      </w:r>
      <w:r>
        <w:rPr>
          <w:rFonts w:ascii="Calibri" w:hAnsi="Calibri"/>
          <w:sz w:val="22"/>
          <w:szCs w:val="22"/>
        </w:rPr>
        <w:t xml:space="preserve">: </w:t>
      </w:r>
    </w:p>
    <w:p w:rsidR="00785974" w:rsidRDefault="00785974" w:rsidP="00785974">
      <w:pPr>
        <w:pStyle w:val="StandardWeb"/>
        <w:spacing w:before="120" w:beforeAutospacing="0" w:after="0"/>
        <w:ind w:left="284"/>
        <w:jc w:val="both"/>
      </w:pPr>
      <w:r>
        <w:rPr>
          <w:rFonts w:ascii="Calibri" w:hAnsi="Calibri"/>
          <w:sz w:val="22"/>
          <w:szCs w:val="22"/>
        </w:rPr>
        <w:t>Aufgrund der geschützten und versteckten Lage ist der Ortliebpark ein beliebter Park für Eltern mit Kleinkindern bzw. Hort- und Kindergartengruppen. Letztere waren auch 2018 die größten Nutzer*innengruppen. In den frühen Nachmittagsstunden war meist sehr viel los im Park, gegen Abend wurde es ruhiger. Es herrschte eine verspielte und lebendige Stimmung.</w:t>
      </w:r>
    </w:p>
    <w:p w:rsidR="00785974" w:rsidRPr="00B347CF" w:rsidRDefault="00785974" w:rsidP="00785974">
      <w:pPr>
        <w:pStyle w:val="berschrift4"/>
        <w:spacing w:before="240" w:line="360" w:lineRule="auto"/>
        <w:ind w:left="862" w:hanging="862"/>
        <w:jc w:val="both"/>
        <w:rPr>
          <w:rFonts w:asciiTheme="minorHAnsi" w:hAnsiTheme="minorHAnsi"/>
          <w:sz w:val="28"/>
          <w:szCs w:val="28"/>
        </w:rPr>
      </w:pPr>
      <w:bookmarkStart w:id="25" w:name="_Toc27475834"/>
      <w:r>
        <w:rPr>
          <w:rFonts w:asciiTheme="minorHAnsi" w:hAnsiTheme="minorHAnsi"/>
          <w:sz w:val="28"/>
          <w:szCs w:val="28"/>
        </w:rPr>
        <w:t>1</w:t>
      </w:r>
      <w:r w:rsidRPr="00852305">
        <w:rPr>
          <w:rFonts w:asciiTheme="minorHAnsi" w:hAnsiTheme="minorHAnsi"/>
          <w:sz w:val="28"/>
          <w:szCs w:val="28"/>
        </w:rPr>
        <w:t>.4.8 Dornerplatz</w:t>
      </w:r>
      <w:bookmarkEnd w:id="25"/>
    </w:p>
    <w:p w:rsidR="00785974" w:rsidRDefault="00785974" w:rsidP="00785974">
      <w:pPr>
        <w:pStyle w:val="StandardWeb"/>
        <w:spacing w:before="119" w:beforeAutospacing="0" w:after="0"/>
        <w:ind w:right="170"/>
        <w:jc w:val="both"/>
      </w:pPr>
      <w:r>
        <w:rPr>
          <w:rFonts w:ascii="Calibri" w:hAnsi="Calibri"/>
          <w:sz w:val="22"/>
          <w:szCs w:val="22"/>
        </w:rPr>
        <w:t xml:space="preserve">Der Dornerplatz ist eine abfallende Fläche, mit lang gestreckten Steinstufen und Tischgarnituren, Bäumen sowie einem WC-Häuschen und einer Citybike-Station auf der oberen Seite. In der Mitte </w:t>
      </w:r>
      <w:r>
        <w:rPr>
          <w:rFonts w:ascii="Calibri" w:hAnsi="Calibri"/>
          <w:sz w:val="22"/>
          <w:szCs w:val="22"/>
        </w:rPr>
        <w:lastRenderedPageBreak/>
        <w:t>befinden sich der Eingang zu einer Tiefgarage, ein Trinkbrunnen und eine Grünfläche. Seitlich befinden sich einige Spielgeräte für kleine Kinder, ein Trampolin und Sitzbänke. Im unteren Bereich befinden sich die Ein- bzw. Ausfahrt der Tiefgarage, einige Bäume und Sitzbänke. Die angrenzendeKalvarienberggasse bietet ein Lokal und eine Trafik.</w:t>
      </w:r>
    </w:p>
    <w:p w:rsidR="00785974" w:rsidRDefault="00785974" w:rsidP="00785974">
      <w:pPr>
        <w:pStyle w:val="StandardWeb"/>
        <w:spacing w:before="119" w:beforeAutospacing="0" w:after="0"/>
      </w:pPr>
      <w:r>
        <w:rPr>
          <w:rFonts w:ascii="Calibri" w:hAnsi="Calibri"/>
          <w:b/>
          <w:bCs/>
          <w:sz w:val="22"/>
          <w:szCs w:val="22"/>
        </w:rPr>
        <w:t>Nutzer*innenprofil:</w:t>
      </w:r>
    </w:p>
    <w:p w:rsidR="00785974" w:rsidRPr="00BF5922" w:rsidRDefault="00785974" w:rsidP="00785974">
      <w:pPr>
        <w:pStyle w:val="StandardWeb"/>
        <w:spacing w:before="120" w:beforeAutospacing="0" w:after="0"/>
        <w:ind w:left="284"/>
        <w:jc w:val="both"/>
      </w:pPr>
      <w:r>
        <w:rPr>
          <w:rFonts w:ascii="Calibri" w:hAnsi="Calibri"/>
          <w:sz w:val="22"/>
          <w:szCs w:val="22"/>
        </w:rPr>
        <w:t>Häufig wurden im oberen Teil kleinere Gruppen erwachsener Männer angetroffen, die sich dort entspannten und Bier tranken. Der Bereich mit den Spielgeräten wurde gerne von Kindern bespielt. Allgemein war der Platz nicht besonders stark von Menschen frequentiert, die sich länger dort aufhielten. Passant*innen wurden häufig angetroffen und Menschen, die sich auf den Sitzgelegenheiten sonnten und entspannten. Insgesamt war der Dornerplatz ein wenig besuchter Platz, an dem es recht ruhig zuging.</w:t>
      </w:r>
    </w:p>
    <w:p w:rsidR="00785974" w:rsidRPr="00B347CF" w:rsidRDefault="00785974" w:rsidP="00785974">
      <w:pPr>
        <w:pStyle w:val="berschrift4"/>
        <w:spacing w:before="240" w:line="360" w:lineRule="auto"/>
        <w:ind w:left="862" w:hanging="862"/>
        <w:jc w:val="both"/>
        <w:rPr>
          <w:rFonts w:asciiTheme="minorHAnsi" w:hAnsiTheme="minorHAnsi"/>
          <w:sz w:val="28"/>
          <w:szCs w:val="28"/>
        </w:rPr>
      </w:pPr>
      <w:bookmarkStart w:id="26" w:name="_Toc27475835"/>
      <w:r>
        <w:rPr>
          <w:rFonts w:asciiTheme="minorHAnsi" w:hAnsiTheme="minorHAnsi"/>
          <w:sz w:val="28"/>
          <w:szCs w:val="28"/>
        </w:rPr>
        <w:t>1</w:t>
      </w:r>
      <w:r w:rsidRPr="00852305">
        <w:rPr>
          <w:rFonts w:asciiTheme="minorHAnsi" w:hAnsiTheme="minorHAnsi"/>
          <w:sz w:val="28"/>
          <w:szCs w:val="28"/>
        </w:rPr>
        <w:t>.4.9 Adelheid-Popp-Park</w:t>
      </w:r>
      <w:bookmarkEnd w:id="26"/>
    </w:p>
    <w:p w:rsidR="00785974" w:rsidRDefault="00785974" w:rsidP="00785974">
      <w:pPr>
        <w:pStyle w:val="StandardWeb"/>
        <w:spacing w:before="120" w:beforeAutospacing="0" w:after="0"/>
        <w:jc w:val="both"/>
      </w:pPr>
      <w:r>
        <w:rPr>
          <w:rFonts w:ascii="Calibri" w:hAnsi="Calibri"/>
          <w:sz w:val="22"/>
          <w:szCs w:val="22"/>
        </w:rPr>
        <w:t>Der Adelheid-Popp-Park befindet sich zwischen der Ortliebgasse und der Rückseite des Merkur-Marktes am Parhamerplatz. Es gibt einige Sitzgelegenheiten an der Südseite des Platzes sowie am Rand von kreisförmig angelegten Grünzonenabgrenzungen aus Beton. Zusätzlich gibt es am Streifen an der Ortliebgasse Sitzgelegenheiten und Hochbeete (</w:t>
      </w:r>
      <w:r w:rsidRPr="005A42F4">
        <w:rPr>
          <w:rFonts w:asciiTheme="minorHAnsi" w:hAnsiTheme="minorHAnsi" w:cs="Arial"/>
          <w:sz w:val="22"/>
          <w:szCs w:val="22"/>
        </w:rPr>
        <w:t>„</w:t>
      </w:r>
      <w:r>
        <w:rPr>
          <w:rFonts w:ascii="Calibri" w:hAnsi="Calibri"/>
          <w:sz w:val="22"/>
          <w:szCs w:val="22"/>
        </w:rPr>
        <w:t xml:space="preserve">Garteln ums Eck") sowie einen Wasserspender in der Mitte des Platzes. </w:t>
      </w:r>
    </w:p>
    <w:p w:rsidR="00785974" w:rsidRDefault="00785974" w:rsidP="00785974">
      <w:pPr>
        <w:pStyle w:val="StandardWeb"/>
        <w:spacing w:before="119" w:beforeAutospacing="0" w:after="0"/>
      </w:pPr>
      <w:r>
        <w:rPr>
          <w:rFonts w:ascii="Calibri" w:hAnsi="Calibri"/>
          <w:b/>
          <w:bCs/>
          <w:sz w:val="22"/>
          <w:szCs w:val="22"/>
        </w:rPr>
        <w:t>Nutzer*innenprofil:</w:t>
      </w:r>
    </w:p>
    <w:p w:rsidR="00785974" w:rsidRPr="00AA4B47" w:rsidRDefault="00785974" w:rsidP="00785974">
      <w:pPr>
        <w:pStyle w:val="StandardWeb"/>
        <w:spacing w:before="120" w:beforeAutospacing="0" w:after="0"/>
        <w:ind w:left="284"/>
        <w:jc w:val="both"/>
        <w:rPr>
          <w:rFonts w:ascii="Calibri" w:hAnsi="Calibri"/>
          <w:sz w:val="22"/>
          <w:szCs w:val="22"/>
        </w:rPr>
      </w:pPr>
      <w:r>
        <w:rPr>
          <w:rFonts w:ascii="Calibri" w:hAnsi="Calibri"/>
          <w:sz w:val="22"/>
          <w:szCs w:val="22"/>
        </w:rPr>
        <w:t xml:space="preserve">Der Park wurde von sehr unterschiedlichen Nutzer*innengruppen genutzt. Während ältere Frauen und Männer sich dort gerne trafen, um sich auszuruhen und miteinander zu sprechen, nutzten Jugendliche (meist Schüler*innen vom nahe gelegenen Gymnasium Parkhamerplatz) den Park vor allem in den Nachmittagsstunden, um zu jausnen. Hin und wieder traf man auch männliche Skater, die unerlaubterweise an den kreisförmigen Betonumzäunungen ihre Tricks perfektionierten. Hundehalter*innen wurden meistens im Grünstreifen an der Ortliebgasse angetroffen. Dort verrichteten die Tiere ihre Notdurft </w:t>
      </w:r>
      <w:r>
        <w:rPr>
          <w:rFonts w:asciiTheme="minorHAnsi" w:hAnsiTheme="minorHAnsi" w:cs="Arial"/>
          <w:sz w:val="22"/>
          <w:szCs w:val="22"/>
          <w:lang w:eastAsia="en-US" w:bidi="en-US"/>
        </w:rPr>
        <w:t xml:space="preserve">– </w:t>
      </w:r>
      <w:r>
        <w:rPr>
          <w:rFonts w:ascii="Calibri" w:hAnsi="Calibri"/>
          <w:sz w:val="22"/>
          <w:szCs w:val="22"/>
        </w:rPr>
        <w:t>die meisten Hunderhalter*innen nutzten vorschriftsgemäß die Hundegackerlsackerl. Außerdem wurden auch die beiden Hochbeete gut gepflegt und begartelt.</w:t>
      </w:r>
    </w:p>
    <w:p w:rsidR="00785974" w:rsidRPr="00852305" w:rsidRDefault="00785974" w:rsidP="00785974">
      <w:pPr>
        <w:pStyle w:val="berschrift4"/>
        <w:spacing w:before="240" w:line="360" w:lineRule="auto"/>
        <w:ind w:left="862" w:hanging="862"/>
        <w:jc w:val="both"/>
        <w:rPr>
          <w:rFonts w:asciiTheme="minorHAnsi" w:hAnsiTheme="minorHAnsi"/>
          <w:sz w:val="28"/>
          <w:szCs w:val="28"/>
        </w:rPr>
      </w:pPr>
      <w:bookmarkStart w:id="27" w:name="_Toc27475836"/>
      <w:r>
        <w:rPr>
          <w:rFonts w:asciiTheme="minorHAnsi" w:hAnsiTheme="minorHAnsi"/>
          <w:sz w:val="28"/>
          <w:szCs w:val="28"/>
        </w:rPr>
        <w:t>1</w:t>
      </w:r>
      <w:r w:rsidRPr="00852305">
        <w:rPr>
          <w:rFonts w:asciiTheme="minorHAnsi" w:hAnsiTheme="minorHAnsi"/>
          <w:sz w:val="28"/>
          <w:szCs w:val="28"/>
        </w:rPr>
        <w:t>.4.10 Elterleinplatz</w:t>
      </w:r>
      <w:bookmarkEnd w:id="27"/>
    </w:p>
    <w:p w:rsidR="00785974" w:rsidRDefault="00785974" w:rsidP="00785974">
      <w:pPr>
        <w:pStyle w:val="StandardWeb"/>
        <w:spacing w:before="120" w:beforeAutospacing="0" w:after="0"/>
        <w:jc w:val="both"/>
        <w:rPr>
          <w:rFonts w:ascii="Calibri" w:hAnsi="Calibri"/>
          <w:sz w:val="22"/>
          <w:szCs w:val="22"/>
        </w:rPr>
      </w:pPr>
      <w:r>
        <w:rPr>
          <w:rFonts w:ascii="Calibri" w:hAnsi="Calibri"/>
          <w:sz w:val="22"/>
          <w:szCs w:val="22"/>
        </w:rPr>
        <w:t>Der Elterleinplatz ist ein wichtiges, stark frequentiertes, gesellschaftliches Zentrum in Hernals. Er befindet sich direkt vor dem Amtshaus des 17. Bezirks und vor einem der Eingänge zum Einkaufszentrum Hernals. Er liegt zwischen den Haltestellen der Straßenbahnlinien 9 und 43. Der Platz ist rund angelegt und hat auf zwei Seiten lange Sitzbänke. Die längere der beiden Bänke ist teilweise überdacht, die kürzere liegt offen. Dazwischen befindet sich ein Brunnen (</w:t>
      </w:r>
      <w:r w:rsidRPr="005A42F4">
        <w:rPr>
          <w:rFonts w:asciiTheme="minorHAnsi" w:hAnsiTheme="minorHAnsi" w:cs="Arial"/>
          <w:sz w:val="22"/>
          <w:szCs w:val="22"/>
        </w:rPr>
        <w:t>„</w:t>
      </w:r>
      <w:r>
        <w:rPr>
          <w:rFonts w:ascii="Calibri" w:hAnsi="Calibri"/>
          <w:sz w:val="22"/>
          <w:szCs w:val="22"/>
        </w:rPr>
        <w:t>Alszauberbrunnen").</w:t>
      </w:r>
    </w:p>
    <w:p w:rsidR="00785974" w:rsidRPr="00BF5922" w:rsidRDefault="00785974" w:rsidP="00785974">
      <w:pPr>
        <w:pStyle w:val="StandardWeb"/>
        <w:spacing w:before="120" w:beforeAutospacing="0" w:after="0"/>
        <w:jc w:val="both"/>
        <w:rPr>
          <w:rFonts w:ascii="Calibri" w:hAnsi="Calibri"/>
          <w:sz w:val="22"/>
          <w:szCs w:val="22"/>
        </w:rPr>
      </w:pPr>
    </w:p>
    <w:p w:rsidR="00785974" w:rsidRDefault="00785974" w:rsidP="00785974">
      <w:pPr>
        <w:pStyle w:val="StandardWeb"/>
        <w:spacing w:before="119" w:beforeAutospacing="0" w:after="0"/>
      </w:pPr>
      <w:r>
        <w:rPr>
          <w:rFonts w:ascii="Calibri" w:hAnsi="Calibri"/>
          <w:b/>
          <w:bCs/>
          <w:sz w:val="22"/>
          <w:szCs w:val="22"/>
        </w:rPr>
        <w:t>Nutzer*innenprofil:</w:t>
      </w:r>
    </w:p>
    <w:p w:rsidR="00785974" w:rsidRPr="00BF5922" w:rsidRDefault="00785974" w:rsidP="00785974">
      <w:pPr>
        <w:pStyle w:val="StandardWeb"/>
        <w:spacing w:before="120" w:beforeAutospacing="0"/>
        <w:ind w:left="284"/>
        <w:jc w:val="both"/>
      </w:pPr>
      <w:r>
        <w:rPr>
          <w:rFonts w:ascii="Calibri" w:hAnsi="Calibri"/>
          <w:sz w:val="22"/>
          <w:szCs w:val="22"/>
        </w:rPr>
        <w:t>Hauptnutzer*innen des Platzes waren Passant*innen, die den Platz auf ihren Wegen von oder zu Haltestellen und Geschäften kreuzten. Immer wieder fanden sich auch Gruppen am Platz ein, die dort länger verweilten. Dies waren einerseits Kinder und Jugendliche in Pausen oder nach Schulbesuchen, andererseits Erwachsene, die sich entweder auf ihren Besorgungswegen ausruhten oder aber mutmaßlich Obdachlose und Alkoholkranke, die sich länger am Platz aufhielten. Insbesondere letztere Gruppe war in den letzten Jahren immer wieder Anlass für Beschwerden von Anrainer*innen oder Passant*innen.</w:t>
      </w:r>
    </w:p>
    <w:p w:rsidR="00785974" w:rsidRPr="00852305" w:rsidRDefault="00785974" w:rsidP="00785974">
      <w:pPr>
        <w:pStyle w:val="berschrift4"/>
        <w:spacing w:before="240" w:line="360" w:lineRule="auto"/>
        <w:ind w:left="862" w:hanging="862"/>
        <w:jc w:val="both"/>
        <w:rPr>
          <w:rFonts w:asciiTheme="minorHAnsi" w:hAnsiTheme="minorHAnsi"/>
          <w:iCs/>
          <w:sz w:val="28"/>
          <w:szCs w:val="28"/>
        </w:rPr>
      </w:pPr>
      <w:bookmarkStart w:id="28" w:name="_Toc27475837"/>
      <w:r>
        <w:rPr>
          <w:rFonts w:asciiTheme="minorHAnsi" w:hAnsiTheme="minorHAnsi"/>
          <w:iCs/>
          <w:sz w:val="28"/>
          <w:szCs w:val="28"/>
        </w:rPr>
        <w:lastRenderedPageBreak/>
        <w:t>1</w:t>
      </w:r>
      <w:r w:rsidRPr="00852305">
        <w:rPr>
          <w:rFonts w:asciiTheme="minorHAnsi" w:hAnsiTheme="minorHAnsi"/>
          <w:iCs/>
          <w:sz w:val="28"/>
          <w:szCs w:val="28"/>
        </w:rPr>
        <w:t>.4.11 Ernest-Bevin-Hof</w:t>
      </w:r>
      <w:bookmarkEnd w:id="28"/>
    </w:p>
    <w:p w:rsidR="00785974" w:rsidRDefault="00785974" w:rsidP="00785974">
      <w:pPr>
        <w:pStyle w:val="StandardWeb"/>
        <w:spacing w:before="119" w:beforeAutospacing="0" w:after="0"/>
        <w:ind w:right="170"/>
        <w:jc w:val="both"/>
      </w:pPr>
      <w:r>
        <w:rPr>
          <w:rFonts w:ascii="Calibri" w:hAnsi="Calibri"/>
          <w:sz w:val="22"/>
          <w:szCs w:val="22"/>
        </w:rPr>
        <w:t xml:space="preserve">Der Ernest-Bevin-Hof liegt im Bezirksteil Dornbach an der Andergasse. Es handelt sich um einen Gemeindebau mit 16 Stiegen und ungefähr 200 Wohneinheiten. Zwischen den einzelnen Gebäuden gibt es viele Grünflächen mit altem Baumbestand, die teilweise mit Spielgeräten (Tischfußballtische, Klettergerüste, Schaukeln, etc.) ausgestattet sind. Im zentralen Grünbereich ist ein Kleinkinderspielplatz installiert. In allen offen gestalteten Hofbereichen gibt es </w:t>
      </w:r>
      <w:r>
        <w:rPr>
          <w:rFonts w:asciiTheme="minorHAnsi" w:hAnsiTheme="minorHAnsi" w:cs="Arial"/>
          <w:sz w:val="22"/>
          <w:szCs w:val="22"/>
          <w:lang w:eastAsia="en-US" w:bidi="en-US"/>
        </w:rPr>
        <w:t>–</w:t>
      </w:r>
      <w:r>
        <w:rPr>
          <w:rFonts w:ascii="Calibri" w:hAnsi="Calibri"/>
          <w:sz w:val="22"/>
          <w:szCs w:val="22"/>
        </w:rPr>
        <w:t xml:space="preserve"> gut verteilt </w:t>
      </w:r>
      <w:r>
        <w:rPr>
          <w:rFonts w:asciiTheme="minorHAnsi" w:hAnsiTheme="minorHAnsi" w:cs="Arial"/>
          <w:sz w:val="22"/>
          <w:szCs w:val="22"/>
          <w:lang w:eastAsia="en-US" w:bidi="en-US"/>
        </w:rPr>
        <w:t>–</w:t>
      </w:r>
      <w:r>
        <w:rPr>
          <w:rFonts w:ascii="Calibri" w:hAnsi="Calibri"/>
          <w:sz w:val="22"/>
          <w:szCs w:val="22"/>
        </w:rPr>
        <w:t xml:space="preserve"> unterschiedliche Sitzgelegenheiten. Beim Haupteingang des Hofes befindet sich eine Konditorei und gegenüber ein Supermarkt.</w:t>
      </w:r>
    </w:p>
    <w:p w:rsidR="00785974" w:rsidRDefault="00785974" w:rsidP="00785974">
      <w:pPr>
        <w:pStyle w:val="StandardWeb"/>
        <w:spacing w:before="119" w:beforeAutospacing="0" w:after="0"/>
      </w:pPr>
      <w:r>
        <w:rPr>
          <w:rFonts w:ascii="Calibri" w:hAnsi="Calibri"/>
          <w:b/>
          <w:bCs/>
          <w:sz w:val="22"/>
          <w:szCs w:val="22"/>
        </w:rPr>
        <w:t>Nutzer*innenprofil:</w:t>
      </w:r>
    </w:p>
    <w:p w:rsidR="00F7349B" w:rsidRDefault="00785974" w:rsidP="00785974">
      <w:pPr>
        <w:pStyle w:val="StandardWeb"/>
        <w:spacing w:before="120" w:beforeAutospacing="0"/>
        <w:ind w:left="284"/>
        <w:jc w:val="both"/>
        <w:rPr>
          <w:rFonts w:ascii="Calibri" w:hAnsi="Calibri"/>
          <w:sz w:val="22"/>
          <w:szCs w:val="22"/>
        </w:rPr>
      </w:pPr>
      <w:r>
        <w:rPr>
          <w:rFonts w:ascii="Calibri" w:hAnsi="Calibri"/>
          <w:sz w:val="22"/>
          <w:szCs w:val="22"/>
        </w:rPr>
        <w:t>Zu den am meisten angetroffenen Nutzer*innen gehörten hauptsächlich Kinder, die auf den Freiflächen zwischen den Häusern des Gemeindebaus spielten. Es handelte sich zum Großteil um Kinder, die auch in der Anlage wohnen, nur selten waren auch deren Freunde von außerhalb anwesend. Neben den Kindern, die vorwiegend an den Kinderspielgeräten vor Ort spielten, wurden auch die Eltern einzelner Kinder angetroffen. Ansonsten kam es regelmäßig zu Begegnungen mit Bewohner*innen, die am Weg durch die Anlage waren. Die äußeren und versteckteren Bereiche der Anlage wurden gerne von Jugendlichen oder kleinen Gruppen von Kindern genutzt.</w:t>
      </w:r>
    </w:p>
    <w:p w:rsidR="00785974" w:rsidRDefault="00785974" w:rsidP="00785974">
      <w:pPr>
        <w:pStyle w:val="StandardWeb"/>
        <w:spacing w:before="120" w:beforeAutospacing="0"/>
        <w:ind w:left="284"/>
      </w:pPr>
    </w:p>
    <w:p w:rsidR="00412382" w:rsidRPr="00852305" w:rsidRDefault="00412382" w:rsidP="00412382">
      <w:pPr>
        <w:pStyle w:val="berschrift1"/>
        <w:spacing w:before="360" w:after="240"/>
        <w:ind w:left="431" w:hanging="431"/>
        <w:jc w:val="both"/>
        <w:rPr>
          <w:rFonts w:asciiTheme="minorHAnsi" w:hAnsiTheme="minorHAnsi"/>
        </w:rPr>
      </w:pPr>
      <w:bookmarkStart w:id="29" w:name="_Toc27475838"/>
      <w:r>
        <w:rPr>
          <w:rFonts w:asciiTheme="minorHAnsi" w:hAnsiTheme="minorHAnsi"/>
        </w:rPr>
        <w:t>2</w:t>
      </w:r>
      <w:r w:rsidRPr="00852305">
        <w:rPr>
          <w:rFonts w:asciiTheme="minorHAnsi" w:hAnsiTheme="minorHAnsi"/>
        </w:rPr>
        <w:t>. Ziel- und Dialoggruppen</w:t>
      </w:r>
      <w:bookmarkEnd w:id="29"/>
    </w:p>
    <w:p w:rsidR="00412382" w:rsidRPr="002F1D40" w:rsidRDefault="00412382" w:rsidP="00412382">
      <w:pPr>
        <w:autoSpaceDE w:val="0"/>
        <w:autoSpaceDN w:val="0"/>
        <w:adjustRightInd w:val="0"/>
        <w:jc w:val="both"/>
        <w:rPr>
          <w:rFonts w:asciiTheme="minorHAnsi" w:hAnsiTheme="minorHAnsi" w:cstheme="minorHAnsi"/>
          <w:sz w:val="22"/>
          <w:szCs w:val="22"/>
        </w:rPr>
      </w:pPr>
      <w:r w:rsidRPr="002F1D40">
        <w:rPr>
          <w:rFonts w:asciiTheme="minorHAnsi" w:hAnsiTheme="minorHAnsi" w:cstheme="minorHAnsi"/>
          <w:sz w:val="22"/>
          <w:szCs w:val="22"/>
        </w:rPr>
        <w:t>Zu der Zielgruppe gehören alle Menschen in Hernals – unabhängig von ihrem Geschlecht, Alter, ihrer Herkunft oder weiteren Diversitätsmerkmalen – insbesondere Nutzer*innen von Parkanlagen und anderen öffentlichen und halböffentlichen Räumen (z.B. Einkaufszentren). Vor allem auch Bewohner*innen, die sich in herausfordernden Lebenslagen, wie beispielsweise finanzielle Notlagen, fehlende Ausbildungsmöglichkeiten, Jobsuche, gesundheitliche Beeinträchtigungen etc., befinden, steht</w:t>
      </w:r>
      <w:r>
        <w:rPr>
          <w:rFonts w:asciiTheme="minorHAnsi" w:hAnsiTheme="minorHAnsi" w:cstheme="minorHAnsi"/>
          <w:sz w:val="22"/>
          <w:szCs w:val="22"/>
        </w:rPr>
        <w:t xml:space="preserve"> </w:t>
      </w:r>
      <w:r w:rsidRPr="002F1D40">
        <w:rPr>
          <w:rFonts w:asciiTheme="minorHAnsi" w:hAnsiTheme="minorHAnsi" w:cstheme="minorHAnsi"/>
          <w:sz w:val="22"/>
          <w:szCs w:val="22"/>
        </w:rPr>
        <w:t>das F</w:t>
      </w:r>
      <w:r>
        <w:rPr>
          <w:rFonts w:asciiTheme="minorHAnsi" w:hAnsiTheme="minorHAnsi" w:cstheme="minorHAnsi"/>
          <w:sz w:val="22"/>
          <w:szCs w:val="22"/>
        </w:rPr>
        <w:t>AIR</w:t>
      </w:r>
      <w:r w:rsidRPr="002F1D40">
        <w:rPr>
          <w:rFonts w:asciiTheme="minorHAnsi" w:hAnsiTheme="minorHAnsi" w:cstheme="minorHAnsi"/>
          <w:sz w:val="22"/>
          <w:szCs w:val="22"/>
        </w:rPr>
        <w:t>-P</w:t>
      </w:r>
      <w:r>
        <w:rPr>
          <w:rFonts w:asciiTheme="minorHAnsi" w:hAnsiTheme="minorHAnsi" w:cstheme="minorHAnsi"/>
          <w:sz w:val="22"/>
          <w:szCs w:val="22"/>
        </w:rPr>
        <w:t>LAY</w:t>
      </w:r>
      <w:r w:rsidRPr="002F1D40">
        <w:rPr>
          <w:rFonts w:asciiTheme="minorHAnsi" w:hAnsiTheme="minorHAnsi" w:cstheme="minorHAnsi"/>
          <w:sz w:val="22"/>
          <w:szCs w:val="22"/>
        </w:rPr>
        <w:t>-</w:t>
      </w:r>
      <w:r>
        <w:rPr>
          <w:rFonts w:asciiTheme="minorHAnsi" w:hAnsiTheme="minorHAnsi" w:cstheme="minorHAnsi"/>
          <w:sz w:val="22"/>
          <w:szCs w:val="22"/>
        </w:rPr>
        <w:t>TEAM</w:t>
      </w:r>
      <w:r w:rsidRPr="002F1D40">
        <w:rPr>
          <w:rFonts w:asciiTheme="minorHAnsi" w:hAnsiTheme="minorHAnsi" w:cstheme="minorHAnsi"/>
          <w:sz w:val="22"/>
          <w:szCs w:val="22"/>
        </w:rPr>
        <w:t xml:space="preserve"> </w:t>
      </w:r>
      <w:r w:rsidR="00A3079C">
        <w:rPr>
          <w:rFonts w:asciiTheme="minorHAnsi" w:hAnsiTheme="minorHAnsi" w:cstheme="minorHAnsi"/>
          <w:sz w:val="22"/>
          <w:szCs w:val="22"/>
        </w:rPr>
        <w:t xml:space="preserve">17 </w:t>
      </w:r>
      <w:r w:rsidRPr="002F1D40">
        <w:rPr>
          <w:rFonts w:asciiTheme="minorHAnsi" w:hAnsiTheme="minorHAnsi" w:cstheme="minorHAnsi"/>
          <w:sz w:val="22"/>
          <w:szCs w:val="22"/>
        </w:rPr>
        <w:t xml:space="preserve">mit Rat und Tat zur Seite. Das Projekt soll einen Beitrag zum generationenübergreifenden und interkulturellen Dialog leisten. </w:t>
      </w:r>
    </w:p>
    <w:p w:rsidR="00412382" w:rsidRDefault="00412382" w:rsidP="00412382">
      <w:pPr>
        <w:autoSpaceDE w:val="0"/>
        <w:autoSpaceDN w:val="0"/>
        <w:adjustRightInd w:val="0"/>
        <w:jc w:val="both"/>
        <w:rPr>
          <w:rFonts w:asciiTheme="minorHAnsi" w:hAnsiTheme="minorHAnsi" w:cstheme="minorHAnsi"/>
          <w:sz w:val="22"/>
          <w:szCs w:val="22"/>
        </w:rPr>
      </w:pPr>
      <w:r w:rsidRPr="002F1D40">
        <w:rPr>
          <w:rFonts w:asciiTheme="minorHAnsi" w:hAnsiTheme="minorHAnsi" w:cstheme="minorHAnsi"/>
          <w:sz w:val="22"/>
          <w:szCs w:val="22"/>
        </w:rPr>
        <w:t xml:space="preserve">Das hohe Maß an Flexibilität in der Arbeit des </w:t>
      </w:r>
      <w:r>
        <w:rPr>
          <w:rFonts w:asciiTheme="minorHAnsi" w:hAnsiTheme="minorHAnsi" w:cstheme="minorHAnsi"/>
          <w:sz w:val="22"/>
          <w:szCs w:val="22"/>
        </w:rPr>
        <w:t>FAIR-PLAY-TEAMS</w:t>
      </w:r>
      <w:r w:rsidRPr="002F1D40">
        <w:rPr>
          <w:rFonts w:asciiTheme="minorHAnsi" w:hAnsiTheme="minorHAnsi" w:cstheme="minorHAnsi"/>
          <w:sz w:val="22"/>
          <w:szCs w:val="22"/>
        </w:rPr>
        <w:t xml:space="preserve"> </w:t>
      </w:r>
      <w:r w:rsidR="00A3079C">
        <w:rPr>
          <w:rFonts w:asciiTheme="minorHAnsi" w:hAnsiTheme="minorHAnsi" w:cstheme="minorHAnsi"/>
          <w:sz w:val="22"/>
          <w:szCs w:val="22"/>
        </w:rPr>
        <w:t xml:space="preserve">17 </w:t>
      </w:r>
      <w:r w:rsidRPr="002F1D40">
        <w:rPr>
          <w:rFonts w:asciiTheme="minorHAnsi" w:hAnsiTheme="minorHAnsi" w:cstheme="minorHAnsi"/>
          <w:sz w:val="22"/>
          <w:szCs w:val="22"/>
        </w:rPr>
        <w:t xml:space="preserve">ermöglicht ein rasches und unkompliziertes Eingehen und Reagieren auf aktuelle Veränderungen hinsichtlich der Nutzer*innengruppen im Öffentlichen und Halböffentlichen Raum. </w:t>
      </w:r>
    </w:p>
    <w:p w:rsidR="00412382" w:rsidRDefault="00412382" w:rsidP="00412382">
      <w:pPr>
        <w:autoSpaceDE w:val="0"/>
        <w:autoSpaceDN w:val="0"/>
        <w:adjustRightInd w:val="0"/>
        <w:jc w:val="both"/>
        <w:rPr>
          <w:rFonts w:asciiTheme="minorHAnsi" w:hAnsiTheme="minorHAnsi" w:cstheme="minorHAnsi"/>
          <w:sz w:val="22"/>
          <w:szCs w:val="22"/>
        </w:rPr>
      </w:pPr>
    </w:p>
    <w:p w:rsidR="00412382" w:rsidRPr="00B907BE" w:rsidRDefault="00412382" w:rsidP="00412382">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Außerdem stellt d</w:t>
      </w:r>
      <w:r w:rsidRPr="00B907BE">
        <w:rPr>
          <w:rFonts w:asciiTheme="minorHAnsi" w:hAnsiTheme="minorHAnsi" w:cstheme="minorHAnsi"/>
          <w:sz w:val="22"/>
          <w:szCs w:val="22"/>
        </w:rPr>
        <w:t>ie regelmäßige und zum Teil intensive Vernetzung mit anderen im Bezirk tätigen Institutionen/Projekten</w:t>
      </w:r>
      <w:r>
        <w:rPr>
          <w:rFonts w:asciiTheme="minorHAnsi" w:hAnsiTheme="minorHAnsi" w:cstheme="minorHAnsi"/>
          <w:sz w:val="22"/>
          <w:szCs w:val="22"/>
        </w:rPr>
        <w:t xml:space="preserve"> </w:t>
      </w:r>
      <w:r w:rsidRPr="00B907BE">
        <w:rPr>
          <w:rFonts w:asciiTheme="minorHAnsi" w:hAnsiTheme="minorHAnsi" w:cstheme="minorHAnsi"/>
          <w:sz w:val="22"/>
          <w:szCs w:val="22"/>
        </w:rPr>
        <w:t xml:space="preserve">sowie auch mit bezirksübergreifenden relevanten Institutionen einen wesentlichen Bestandteil </w:t>
      </w:r>
      <w:r>
        <w:rPr>
          <w:rFonts w:asciiTheme="minorHAnsi" w:hAnsiTheme="minorHAnsi" w:cstheme="minorHAnsi"/>
          <w:sz w:val="22"/>
          <w:szCs w:val="22"/>
        </w:rPr>
        <w:t xml:space="preserve">in </w:t>
      </w:r>
      <w:r w:rsidRPr="00B907BE">
        <w:rPr>
          <w:rFonts w:asciiTheme="minorHAnsi" w:hAnsiTheme="minorHAnsi" w:cstheme="minorHAnsi"/>
          <w:sz w:val="22"/>
          <w:szCs w:val="22"/>
        </w:rPr>
        <w:t xml:space="preserve">der Arbeit des </w:t>
      </w:r>
      <w:r>
        <w:rPr>
          <w:rFonts w:asciiTheme="minorHAnsi" w:hAnsiTheme="minorHAnsi" w:cstheme="minorHAnsi"/>
          <w:sz w:val="22"/>
          <w:szCs w:val="22"/>
        </w:rPr>
        <w:t>FAIR-PLAY-TEAMS</w:t>
      </w:r>
      <w:r w:rsidRPr="00B907BE">
        <w:rPr>
          <w:rFonts w:asciiTheme="minorHAnsi" w:hAnsiTheme="minorHAnsi" w:cstheme="minorHAnsi"/>
          <w:sz w:val="22"/>
          <w:szCs w:val="22"/>
        </w:rPr>
        <w:t xml:space="preserve"> </w:t>
      </w:r>
      <w:r w:rsidR="00A3079C">
        <w:rPr>
          <w:rFonts w:asciiTheme="minorHAnsi" w:hAnsiTheme="minorHAnsi" w:cstheme="minorHAnsi"/>
          <w:sz w:val="22"/>
          <w:szCs w:val="22"/>
        </w:rPr>
        <w:t xml:space="preserve">17 </w:t>
      </w:r>
      <w:r w:rsidRPr="00B907BE">
        <w:rPr>
          <w:rFonts w:asciiTheme="minorHAnsi" w:hAnsiTheme="minorHAnsi" w:cstheme="minorHAnsi"/>
          <w:sz w:val="22"/>
          <w:szCs w:val="22"/>
        </w:rPr>
        <w:t xml:space="preserve">dar. </w:t>
      </w:r>
      <w:r>
        <w:rPr>
          <w:rFonts w:asciiTheme="minorHAnsi" w:hAnsiTheme="minorHAnsi" w:cstheme="minorHAnsi"/>
          <w:sz w:val="22"/>
          <w:szCs w:val="22"/>
        </w:rPr>
        <w:t>Zu den wichtigsten Dialoggruppen gehörten im Jahr 2019, neben der Bezirksvorstehung 17 und der MA 42, die Parkbetreuung, das Nachbarschaftszentrum</w:t>
      </w:r>
      <w:r w:rsidR="00FA6CC1">
        <w:rPr>
          <w:rFonts w:asciiTheme="minorHAnsi" w:hAnsiTheme="minorHAnsi" w:cstheme="minorHAnsi"/>
          <w:sz w:val="22"/>
          <w:szCs w:val="22"/>
        </w:rPr>
        <w:t xml:space="preserve"> 17</w:t>
      </w:r>
      <w:r>
        <w:rPr>
          <w:rFonts w:asciiTheme="minorHAnsi" w:hAnsiTheme="minorHAnsi" w:cstheme="minorHAnsi"/>
          <w:sz w:val="22"/>
          <w:szCs w:val="22"/>
        </w:rPr>
        <w:t xml:space="preserve"> </w:t>
      </w:r>
      <w:r w:rsidR="00A3079C">
        <w:rPr>
          <w:rFonts w:asciiTheme="minorHAnsi" w:hAnsiTheme="minorHAnsi" w:cstheme="minorHAnsi"/>
          <w:sz w:val="22"/>
          <w:szCs w:val="22"/>
        </w:rPr>
        <w:t>(</w:t>
      </w:r>
      <w:r w:rsidR="00FA6CC1">
        <w:rPr>
          <w:rFonts w:asciiTheme="minorHAnsi" w:hAnsiTheme="minorHAnsi" w:cstheme="minorHAnsi"/>
          <w:sz w:val="22"/>
          <w:szCs w:val="22"/>
        </w:rPr>
        <w:t>Wiener Hilfswerk</w:t>
      </w:r>
      <w:r w:rsidR="00A3079C">
        <w:rPr>
          <w:rFonts w:asciiTheme="minorHAnsi" w:hAnsiTheme="minorHAnsi" w:cstheme="minorHAnsi"/>
          <w:sz w:val="22"/>
          <w:szCs w:val="22"/>
        </w:rPr>
        <w:t>)</w:t>
      </w:r>
      <w:r>
        <w:rPr>
          <w:rFonts w:asciiTheme="minorHAnsi" w:hAnsiTheme="minorHAnsi" w:cstheme="minorHAnsi"/>
          <w:sz w:val="22"/>
          <w:szCs w:val="22"/>
        </w:rPr>
        <w:t xml:space="preserve">, Back on Stage 16/17 und die wohnpartner. </w:t>
      </w:r>
    </w:p>
    <w:p w:rsidR="00785974" w:rsidRPr="00412382" w:rsidRDefault="00785974" w:rsidP="00785974">
      <w:pPr>
        <w:rPr>
          <w:lang w:eastAsia="de-AT"/>
        </w:rPr>
      </w:pPr>
    </w:p>
    <w:p w:rsidR="00785974" w:rsidRPr="00785974" w:rsidRDefault="00785974" w:rsidP="00785974">
      <w:pPr>
        <w:rPr>
          <w:lang w:val="de-AT" w:eastAsia="de-AT"/>
        </w:rPr>
      </w:pPr>
    </w:p>
    <w:p w:rsidR="00785974" w:rsidRPr="00785974" w:rsidRDefault="00785974" w:rsidP="00785974">
      <w:pPr>
        <w:rPr>
          <w:lang w:val="de-AT" w:eastAsia="de-AT"/>
        </w:rPr>
      </w:pPr>
    </w:p>
    <w:p w:rsidR="00785974" w:rsidRPr="00785974" w:rsidRDefault="00785974" w:rsidP="00785974">
      <w:pPr>
        <w:rPr>
          <w:lang w:val="de-AT" w:eastAsia="de-AT"/>
        </w:rPr>
      </w:pPr>
    </w:p>
    <w:p w:rsidR="00785974" w:rsidRPr="00785974" w:rsidRDefault="00785974" w:rsidP="00785974">
      <w:pPr>
        <w:rPr>
          <w:lang w:val="de-AT" w:eastAsia="de-AT"/>
        </w:rPr>
      </w:pPr>
    </w:p>
    <w:p w:rsidR="00785974" w:rsidRPr="00785974" w:rsidRDefault="00785974" w:rsidP="00785974">
      <w:pPr>
        <w:rPr>
          <w:lang w:val="de-AT" w:eastAsia="de-AT"/>
        </w:rPr>
      </w:pPr>
    </w:p>
    <w:p w:rsidR="00785974" w:rsidRPr="00785974" w:rsidRDefault="00785974" w:rsidP="00785974">
      <w:pPr>
        <w:rPr>
          <w:lang w:val="de-AT" w:eastAsia="de-AT"/>
        </w:rPr>
      </w:pPr>
    </w:p>
    <w:p w:rsidR="00785974" w:rsidRPr="00785974" w:rsidRDefault="00785974" w:rsidP="00785974">
      <w:pPr>
        <w:rPr>
          <w:lang w:val="de-AT" w:eastAsia="de-AT"/>
        </w:rPr>
      </w:pPr>
    </w:p>
    <w:p w:rsidR="00785974" w:rsidRPr="00785974" w:rsidRDefault="00785974" w:rsidP="00785974">
      <w:pPr>
        <w:rPr>
          <w:lang w:val="de-AT" w:eastAsia="de-AT"/>
        </w:rPr>
      </w:pPr>
    </w:p>
    <w:p w:rsidR="00785974" w:rsidRPr="00785974" w:rsidRDefault="00785974" w:rsidP="00785974">
      <w:pPr>
        <w:rPr>
          <w:lang w:val="de-AT" w:eastAsia="de-AT"/>
        </w:rPr>
      </w:pPr>
    </w:p>
    <w:p w:rsidR="00785974" w:rsidRPr="00785974" w:rsidRDefault="00785974" w:rsidP="00785974">
      <w:pPr>
        <w:rPr>
          <w:lang w:val="de-AT" w:eastAsia="de-AT"/>
        </w:rPr>
      </w:pPr>
    </w:p>
    <w:p w:rsidR="00785974" w:rsidRPr="00E76FC5" w:rsidRDefault="00412382" w:rsidP="00785974">
      <w:pPr>
        <w:pStyle w:val="berschrift1"/>
        <w:pageBreakBefore/>
        <w:numPr>
          <w:ilvl w:val="0"/>
          <w:numId w:val="0"/>
        </w:numPr>
        <w:spacing w:after="240"/>
        <w:jc w:val="both"/>
        <w:rPr>
          <w:rFonts w:asciiTheme="minorHAnsi" w:hAnsiTheme="minorHAnsi"/>
          <w:color w:val="FF0000"/>
        </w:rPr>
      </w:pPr>
      <w:bookmarkStart w:id="30" w:name="_Toc27475839"/>
      <w:r>
        <w:rPr>
          <w:rFonts w:asciiTheme="minorHAnsi" w:hAnsiTheme="minorHAnsi"/>
        </w:rPr>
        <w:lastRenderedPageBreak/>
        <w:t>3</w:t>
      </w:r>
      <w:r w:rsidR="00785974" w:rsidRPr="008819B2">
        <w:rPr>
          <w:rFonts w:asciiTheme="minorHAnsi" w:hAnsiTheme="minorHAnsi"/>
        </w:rPr>
        <w:t>. Zielsetzungen</w:t>
      </w:r>
      <w:bookmarkEnd w:id="30"/>
    </w:p>
    <w:p w:rsidR="00785974" w:rsidRPr="00852305" w:rsidRDefault="00412382" w:rsidP="00785974">
      <w:pPr>
        <w:pStyle w:val="berschrift2"/>
        <w:numPr>
          <w:ilvl w:val="0"/>
          <w:numId w:val="0"/>
        </w:numPr>
        <w:spacing w:before="0" w:line="240" w:lineRule="auto"/>
        <w:jc w:val="both"/>
        <w:rPr>
          <w:rFonts w:asciiTheme="minorHAnsi" w:hAnsiTheme="minorHAnsi"/>
        </w:rPr>
      </w:pPr>
      <w:bookmarkStart w:id="31" w:name="_Toc27475840"/>
      <w:r>
        <w:rPr>
          <w:rFonts w:asciiTheme="minorHAnsi" w:hAnsiTheme="minorHAnsi"/>
          <w:szCs w:val="28"/>
        </w:rPr>
        <w:t>3</w:t>
      </w:r>
      <w:r w:rsidR="00785974" w:rsidRPr="00852305">
        <w:rPr>
          <w:rFonts w:asciiTheme="minorHAnsi" w:hAnsiTheme="minorHAnsi"/>
          <w:szCs w:val="28"/>
        </w:rPr>
        <w:t>.1 Ziele aus dem Rahmenkonzept</w:t>
      </w:r>
      <w:bookmarkEnd w:id="31"/>
    </w:p>
    <w:p w:rsidR="00785974" w:rsidRPr="00852305" w:rsidRDefault="00785974" w:rsidP="00785974">
      <w:pPr>
        <w:spacing w:after="120"/>
        <w:jc w:val="both"/>
        <w:rPr>
          <w:rFonts w:asciiTheme="minorHAnsi" w:hAnsiTheme="minorHAnsi" w:cs="Arial"/>
          <w:sz w:val="22"/>
          <w:szCs w:val="22"/>
          <w:lang w:eastAsia="en-US" w:bidi="en-US"/>
        </w:rPr>
      </w:pPr>
      <w:r w:rsidRPr="00852305">
        <w:rPr>
          <w:rFonts w:asciiTheme="minorHAnsi" w:hAnsiTheme="minorHAnsi" w:cs="Arial"/>
          <w:b/>
          <w:sz w:val="22"/>
          <w:szCs w:val="22"/>
        </w:rPr>
        <w:t xml:space="preserve">Verbessertes Miteinander </w:t>
      </w:r>
      <w:r>
        <w:rPr>
          <w:rFonts w:asciiTheme="minorHAnsi" w:hAnsiTheme="minorHAnsi" w:cs="Arial"/>
          <w:b/>
          <w:sz w:val="22"/>
          <w:szCs w:val="22"/>
        </w:rPr>
        <w:t>im Öffentlichen Raum</w:t>
      </w:r>
      <w:r w:rsidRPr="00852305">
        <w:rPr>
          <w:rFonts w:asciiTheme="minorHAnsi" w:hAnsiTheme="minorHAnsi" w:cs="Arial"/>
          <w:b/>
          <w:sz w:val="22"/>
          <w:szCs w:val="22"/>
        </w:rPr>
        <w:t>:</w:t>
      </w:r>
    </w:p>
    <w:p w:rsidR="00785974" w:rsidRPr="00852305" w:rsidRDefault="00785974" w:rsidP="00785974">
      <w:pPr>
        <w:widowControl w:val="0"/>
        <w:numPr>
          <w:ilvl w:val="0"/>
          <w:numId w:val="10"/>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Akzeptanz und Respekt gegenüber den Mitmenschen</w:t>
      </w:r>
    </w:p>
    <w:p w:rsidR="00785974" w:rsidRPr="00852305" w:rsidRDefault="00785974" w:rsidP="00785974">
      <w:pPr>
        <w:widowControl w:val="0"/>
        <w:numPr>
          <w:ilvl w:val="0"/>
          <w:numId w:val="10"/>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Rücksichtsvolles </w:t>
      </w:r>
      <w:r>
        <w:rPr>
          <w:rFonts w:asciiTheme="minorHAnsi" w:hAnsiTheme="minorHAnsi" w:cs="Arial"/>
          <w:sz w:val="22"/>
          <w:szCs w:val="22"/>
          <w:lang w:eastAsia="en-US" w:bidi="en-US"/>
        </w:rPr>
        <w:t xml:space="preserve">und achtsames </w:t>
      </w:r>
      <w:r w:rsidRPr="00852305">
        <w:rPr>
          <w:rFonts w:asciiTheme="minorHAnsi" w:hAnsiTheme="minorHAnsi" w:cs="Arial"/>
          <w:sz w:val="22"/>
          <w:szCs w:val="22"/>
          <w:lang w:eastAsia="en-US" w:bidi="en-US"/>
        </w:rPr>
        <w:t>Zusammenleben</w:t>
      </w:r>
    </w:p>
    <w:p w:rsidR="00785974" w:rsidRDefault="00785974" w:rsidP="00785974">
      <w:pPr>
        <w:widowControl w:val="0"/>
        <w:numPr>
          <w:ilvl w:val="0"/>
          <w:numId w:val="10"/>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Gegenseitiges Kennenlernen der Interessen und Bedürfnisse</w:t>
      </w:r>
    </w:p>
    <w:p w:rsidR="00785974" w:rsidRDefault="00785974" w:rsidP="00785974">
      <w:pPr>
        <w:widowControl w:val="0"/>
        <w:numPr>
          <w:ilvl w:val="0"/>
          <w:numId w:val="10"/>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Identifikation mit dem Lebensumfeld</w:t>
      </w:r>
    </w:p>
    <w:p w:rsidR="00785974" w:rsidRPr="00964C86" w:rsidRDefault="00785974" w:rsidP="00785974">
      <w:pPr>
        <w:widowControl w:val="0"/>
        <w:numPr>
          <w:ilvl w:val="0"/>
          <w:numId w:val="10"/>
        </w:numPr>
        <w:tabs>
          <w:tab w:val="clear" w:pos="0"/>
        </w:tabs>
        <w:ind w:left="425" w:hanging="425"/>
        <w:jc w:val="both"/>
        <w:rPr>
          <w:rFonts w:asciiTheme="minorHAnsi" w:hAnsiTheme="minorHAnsi" w:cs="Arial"/>
          <w:sz w:val="22"/>
          <w:szCs w:val="22"/>
          <w:lang w:eastAsia="en-US" w:bidi="en-US"/>
        </w:rPr>
      </w:pPr>
      <w:r>
        <w:rPr>
          <w:rFonts w:asciiTheme="minorHAnsi" w:hAnsiTheme="minorHAnsi" w:cs="Arial"/>
          <w:sz w:val="22"/>
          <w:szCs w:val="22"/>
          <w:lang w:eastAsia="en-US" w:bidi="en-US"/>
        </w:rPr>
        <w:t xml:space="preserve">Empowerment – </w:t>
      </w:r>
      <w:r w:rsidRPr="00964C86">
        <w:rPr>
          <w:rFonts w:asciiTheme="minorHAnsi" w:hAnsiTheme="minorHAnsi" w:cs="Arial"/>
          <w:sz w:val="22"/>
          <w:szCs w:val="22"/>
          <w:lang w:eastAsia="en-US" w:bidi="en-US"/>
        </w:rPr>
        <w:t>Eigeninitiative</w:t>
      </w:r>
      <w:r>
        <w:rPr>
          <w:rFonts w:asciiTheme="minorHAnsi" w:hAnsiTheme="minorHAnsi" w:cs="Arial"/>
          <w:sz w:val="22"/>
          <w:szCs w:val="22"/>
          <w:lang w:eastAsia="en-US" w:bidi="en-US"/>
        </w:rPr>
        <w:t xml:space="preserve"> und Verantwortungsübernahme </w:t>
      </w:r>
    </w:p>
    <w:p w:rsidR="00785974" w:rsidRPr="00852305" w:rsidRDefault="00785974" w:rsidP="00785974">
      <w:pPr>
        <w:widowControl w:val="0"/>
        <w:numPr>
          <w:ilvl w:val="0"/>
          <w:numId w:val="10"/>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Kommunikations-, Konflikt- und Problemlösungskompetenz im Sinne einer wertschätzenden Kommunikationskultur</w:t>
      </w:r>
    </w:p>
    <w:p w:rsidR="00785974" w:rsidRPr="00852305" w:rsidRDefault="00785974" w:rsidP="00785974">
      <w:pPr>
        <w:widowControl w:val="0"/>
        <w:numPr>
          <w:ilvl w:val="0"/>
          <w:numId w:val="10"/>
        </w:numPr>
        <w:tabs>
          <w:tab w:val="clear" w:pos="0"/>
        </w:tabs>
        <w:ind w:left="425" w:hanging="425"/>
        <w:jc w:val="both"/>
        <w:rPr>
          <w:rFonts w:asciiTheme="minorHAnsi" w:hAnsiTheme="minorHAnsi" w:cs="Arial"/>
          <w:sz w:val="22"/>
          <w:szCs w:val="22"/>
          <w:lang w:eastAsia="en-US" w:bidi="en-US"/>
        </w:rPr>
      </w:pPr>
      <w:r>
        <w:rPr>
          <w:rFonts w:asciiTheme="minorHAnsi" w:hAnsiTheme="minorHAnsi" w:cs="Arial"/>
          <w:sz w:val="22"/>
          <w:szCs w:val="22"/>
          <w:lang w:eastAsia="en-US" w:bidi="en-US"/>
        </w:rPr>
        <w:t>Erhöhung des subjektiven</w:t>
      </w:r>
      <w:r w:rsidRPr="00852305">
        <w:rPr>
          <w:rFonts w:asciiTheme="minorHAnsi" w:hAnsiTheme="minorHAnsi" w:cs="Arial"/>
          <w:sz w:val="22"/>
          <w:szCs w:val="22"/>
          <w:lang w:eastAsia="en-US" w:bidi="en-US"/>
        </w:rPr>
        <w:t xml:space="preserve"> Sicherheitsgefühl</w:t>
      </w:r>
      <w:r>
        <w:rPr>
          <w:rFonts w:asciiTheme="minorHAnsi" w:hAnsiTheme="minorHAnsi" w:cs="Arial"/>
          <w:sz w:val="22"/>
          <w:szCs w:val="22"/>
          <w:lang w:eastAsia="en-US" w:bidi="en-US"/>
        </w:rPr>
        <w:t>s</w:t>
      </w:r>
      <w:r w:rsidRPr="00852305">
        <w:rPr>
          <w:rFonts w:asciiTheme="minorHAnsi" w:hAnsiTheme="minorHAnsi" w:cs="Arial"/>
          <w:sz w:val="22"/>
          <w:szCs w:val="22"/>
          <w:lang w:eastAsia="en-US" w:bidi="en-US"/>
        </w:rPr>
        <w:t xml:space="preserve"> durch Stärkung des Gemeinwesens und individueller Fähigkeiten</w:t>
      </w:r>
    </w:p>
    <w:p w:rsidR="00785974" w:rsidRPr="00756859" w:rsidRDefault="00785974" w:rsidP="00785974">
      <w:pPr>
        <w:widowControl w:val="0"/>
        <w:numPr>
          <w:ilvl w:val="0"/>
          <w:numId w:val="10"/>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Soziale </w:t>
      </w:r>
      <w:r>
        <w:rPr>
          <w:rFonts w:asciiTheme="minorHAnsi" w:hAnsiTheme="minorHAnsi" w:cs="Arial"/>
          <w:sz w:val="22"/>
          <w:szCs w:val="22"/>
          <w:lang w:eastAsia="en-US" w:bidi="en-US"/>
        </w:rPr>
        <w:t xml:space="preserve">Teilhabe </w:t>
      </w:r>
      <w:r w:rsidRPr="00756859">
        <w:rPr>
          <w:rFonts w:asciiTheme="minorHAnsi" w:hAnsiTheme="minorHAnsi" w:cs="Arial"/>
          <w:sz w:val="22"/>
          <w:szCs w:val="22"/>
          <w:lang w:eastAsia="en-US" w:bidi="en-US"/>
        </w:rPr>
        <w:t>unter Berücksichtigung sämtlicher</w:t>
      </w:r>
      <w:r>
        <w:rPr>
          <w:rFonts w:asciiTheme="minorHAnsi" w:hAnsiTheme="minorHAnsi" w:cs="Arial"/>
          <w:sz w:val="22"/>
          <w:szCs w:val="22"/>
          <w:lang w:eastAsia="en-US" w:bidi="en-US"/>
        </w:rPr>
        <w:t xml:space="preserve"> Diversitätsmerkmale</w:t>
      </w:r>
    </w:p>
    <w:p w:rsidR="00785974" w:rsidRPr="00852305" w:rsidRDefault="00785974" w:rsidP="00785974">
      <w:pPr>
        <w:widowControl w:val="0"/>
        <w:numPr>
          <w:ilvl w:val="0"/>
          <w:numId w:val="10"/>
        </w:numPr>
        <w:tabs>
          <w:tab w:val="clear" w:pos="0"/>
        </w:tabs>
        <w:ind w:left="425" w:hanging="425"/>
        <w:jc w:val="both"/>
        <w:rPr>
          <w:rFonts w:asciiTheme="minorHAnsi" w:hAnsiTheme="minorHAnsi" w:cs="Arial"/>
          <w:b/>
          <w:sz w:val="22"/>
          <w:szCs w:val="22"/>
          <w:lang w:eastAsia="en-US" w:bidi="en-US"/>
        </w:rPr>
      </w:pPr>
      <w:r w:rsidRPr="00852305">
        <w:rPr>
          <w:rFonts w:asciiTheme="minorHAnsi" w:hAnsiTheme="minorHAnsi" w:cs="Arial"/>
          <w:sz w:val="22"/>
          <w:szCs w:val="22"/>
          <w:lang w:eastAsia="en-US" w:bidi="en-US"/>
        </w:rPr>
        <w:t>Verbesser</w:t>
      </w:r>
      <w:r>
        <w:rPr>
          <w:rFonts w:asciiTheme="minorHAnsi" w:hAnsiTheme="minorHAnsi" w:cs="Arial"/>
          <w:sz w:val="22"/>
          <w:szCs w:val="22"/>
          <w:lang w:eastAsia="en-US" w:bidi="en-US"/>
        </w:rPr>
        <w:t>ung der</w:t>
      </w:r>
      <w:r w:rsidRPr="00852305">
        <w:rPr>
          <w:rFonts w:asciiTheme="minorHAnsi" w:hAnsiTheme="minorHAnsi" w:cs="Arial"/>
          <w:sz w:val="22"/>
          <w:szCs w:val="22"/>
          <w:lang w:eastAsia="en-US" w:bidi="en-US"/>
        </w:rPr>
        <w:t xml:space="preserve"> Lebensqualität  </w:t>
      </w:r>
    </w:p>
    <w:p w:rsidR="00785974" w:rsidRPr="00852305" w:rsidRDefault="00785974" w:rsidP="00785974">
      <w:pPr>
        <w:spacing w:before="120" w:after="120"/>
        <w:ind w:left="425" w:hanging="425"/>
        <w:jc w:val="both"/>
        <w:rPr>
          <w:rFonts w:asciiTheme="minorHAnsi" w:hAnsiTheme="minorHAnsi" w:cs="Arial"/>
          <w:sz w:val="22"/>
          <w:szCs w:val="22"/>
          <w:lang w:eastAsia="en-US" w:bidi="en-US"/>
        </w:rPr>
      </w:pPr>
      <w:r>
        <w:rPr>
          <w:rFonts w:asciiTheme="minorHAnsi" w:hAnsiTheme="minorHAnsi" w:cs="Arial"/>
          <w:b/>
          <w:sz w:val="22"/>
          <w:szCs w:val="22"/>
        </w:rPr>
        <w:t>Verbesserte Infrastruktur im Ö</w:t>
      </w:r>
      <w:r w:rsidRPr="00852305">
        <w:rPr>
          <w:rFonts w:asciiTheme="minorHAnsi" w:hAnsiTheme="minorHAnsi" w:cs="Arial"/>
          <w:b/>
          <w:sz w:val="22"/>
          <w:szCs w:val="22"/>
        </w:rPr>
        <w:t>ffentlichen Raum:</w:t>
      </w:r>
    </w:p>
    <w:p w:rsidR="00785974" w:rsidRPr="00852305" w:rsidRDefault="00785974" w:rsidP="00785974">
      <w:pPr>
        <w:widowControl w:val="0"/>
        <w:numPr>
          <w:ilvl w:val="0"/>
          <w:numId w:val="9"/>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Beteiligung der Nutzer*i</w:t>
      </w:r>
      <w:r>
        <w:rPr>
          <w:rFonts w:asciiTheme="minorHAnsi" w:hAnsiTheme="minorHAnsi" w:cs="Arial"/>
          <w:sz w:val="22"/>
          <w:szCs w:val="22"/>
          <w:lang w:eastAsia="en-US" w:bidi="en-US"/>
        </w:rPr>
        <w:t>nnen bei der Gestaltung des Ö</w:t>
      </w:r>
      <w:r w:rsidRPr="00852305">
        <w:rPr>
          <w:rFonts w:asciiTheme="minorHAnsi" w:hAnsiTheme="minorHAnsi" w:cs="Arial"/>
          <w:sz w:val="22"/>
          <w:szCs w:val="22"/>
          <w:lang w:eastAsia="en-US" w:bidi="en-US"/>
        </w:rPr>
        <w:t>ffentlichen Raumes</w:t>
      </w:r>
    </w:p>
    <w:p w:rsidR="00785974" w:rsidRPr="00852305" w:rsidRDefault="00785974" w:rsidP="00785974">
      <w:pPr>
        <w:widowControl w:val="0"/>
        <w:numPr>
          <w:ilvl w:val="0"/>
          <w:numId w:val="9"/>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Intensives Zusammenwirken von Nutzer*innen und Einrichtungen der Stadt Wien bei infrastrukturellen Maßnahmen</w:t>
      </w:r>
    </w:p>
    <w:p w:rsidR="00785974" w:rsidRPr="00852305" w:rsidRDefault="00412382" w:rsidP="00785974">
      <w:pPr>
        <w:pStyle w:val="berschrift2"/>
        <w:numPr>
          <w:ilvl w:val="0"/>
          <w:numId w:val="0"/>
        </w:numPr>
        <w:spacing w:before="240" w:line="240" w:lineRule="auto"/>
        <w:jc w:val="both"/>
        <w:rPr>
          <w:rFonts w:asciiTheme="minorHAnsi" w:hAnsiTheme="minorHAnsi"/>
          <w:lang w:val="de-AT" w:eastAsia="en-US" w:bidi="en-US"/>
        </w:rPr>
      </w:pPr>
      <w:bookmarkStart w:id="32" w:name="__RefHeading__7_599206458"/>
      <w:bookmarkStart w:id="33" w:name="_Toc536713793"/>
      <w:bookmarkStart w:id="34" w:name="_Toc27475841"/>
      <w:bookmarkEnd w:id="32"/>
      <w:r>
        <w:rPr>
          <w:rFonts w:asciiTheme="minorHAnsi" w:hAnsiTheme="minorHAnsi"/>
          <w:szCs w:val="28"/>
          <w:lang w:val="de-AT" w:eastAsia="en-US" w:bidi="en-US"/>
        </w:rPr>
        <w:t>3</w:t>
      </w:r>
      <w:r w:rsidR="00785974" w:rsidRPr="00852305">
        <w:rPr>
          <w:rFonts w:asciiTheme="minorHAnsi" w:hAnsiTheme="minorHAnsi"/>
          <w:szCs w:val="28"/>
          <w:lang w:val="de-AT" w:eastAsia="en-US" w:bidi="en-US"/>
        </w:rPr>
        <w:t>.2 Spezielle</w:t>
      </w:r>
      <w:r w:rsidR="00785974">
        <w:rPr>
          <w:rFonts w:asciiTheme="minorHAnsi" w:hAnsiTheme="minorHAnsi"/>
          <w:szCs w:val="28"/>
          <w:lang w:val="de-AT" w:eastAsia="en-US" w:bidi="en-US"/>
        </w:rPr>
        <w:t xml:space="preserve"> </w:t>
      </w:r>
      <w:r w:rsidR="00785974" w:rsidRPr="00852305">
        <w:rPr>
          <w:rFonts w:asciiTheme="minorHAnsi" w:hAnsiTheme="minorHAnsi"/>
          <w:szCs w:val="28"/>
          <w:lang w:val="de-AT" w:eastAsia="en-US" w:bidi="en-US"/>
        </w:rPr>
        <w:t>Ziele des FAIR-PLAY-TEAMS 17</w:t>
      </w:r>
      <w:bookmarkEnd w:id="33"/>
      <w:bookmarkEnd w:id="34"/>
    </w:p>
    <w:p w:rsidR="00785974" w:rsidRPr="00852305" w:rsidRDefault="00785974" w:rsidP="00785974">
      <w:pPr>
        <w:widowControl w:val="0"/>
        <w:numPr>
          <w:ilvl w:val="0"/>
          <w:numId w:val="3"/>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Anknüpfung an Bestehe</w:t>
      </w:r>
      <w:r>
        <w:rPr>
          <w:rFonts w:asciiTheme="minorHAnsi" w:hAnsiTheme="minorHAnsi" w:cs="Arial"/>
          <w:sz w:val="22"/>
          <w:szCs w:val="22"/>
          <w:lang w:eastAsia="en-US" w:bidi="en-US"/>
        </w:rPr>
        <w:t>ndes und Weiterführung der FPT-Arbeit der letzten Jahre</w:t>
      </w:r>
      <w:r w:rsidRPr="00852305">
        <w:rPr>
          <w:rFonts w:asciiTheme="minorHAnsi" w:hAnsiTheme="minorHAnsi" w:cs="Arial"/>
          <w:sz w:val="22"/>
          <w:szCs w:val="22"/>
          <w:lang w:eastAsia="en-US" w:bidi="en-US"/>
        </w:rPr>
        <w:t xml:space="preserve"> sowie Nutzung und Erweiterung des Bekanntheitsgrades</w:t>
      </w:r>
    </w:p>
    <w:p w:rsidR="00785974" w:rsidRDefault="00785974" w:rsidP="00785974">
      <w:pPr>
        <w:widowControl w:val="0"/>
        <w:numPr>
          <w:ilvl w:val="0"/>
          <w:numId w:val="3"/>
        </w:numPr>
        <w:tabs>
          <w:tab w:val="clear" w:pos="0"/>
        </w:tabs>
        <w:ind w:left="425" w:hanging="425"/>
        <w:jc w:val="both"/>
        <w:rPr>
          <w:rFonts w:asciiTheme="minorHAnsi" w:hAnsiTheme="minorHAnsi" w:cs="Arial"/>
          <w:sz w:val="22"/>
          <w:szCs w:val="22"/>
          <w:lang w:eastAsia="en-US" w:bidi="en-US"/>
        </w:rPr>
      </w:pPr>
      <w:r>
        <w:rPr>
          <w:rFonts w:asciiTheme="minorHAnsi" w:hAnsiTheme="minorHAnsi" w:cs="Arial"/>
          <w:sz w:val="22"/>
          <w:szCs w:val="22"/>
          <w:lang w:eastAsia="en-US" w:bidi="en-US"/>
        </w:rPr>
        <w:t>Monitoring</w:t>
      </w:r>
      <w:r w:rsidRPr="00852305">
        <w:rPr>
          <w:rFonts w:asciiTheme="minorHAnsi" w:hAnsiTheme="minorHAnsi" w:cs="Arial"/>
          <w:sz w:val="22"/>
          <w:szCs w:val="22"/>
          <w:lang w:eastAsia="en-US" w:bidi="en-US"/>
        </w:rPr>
        <w:t xml:space="preserve"> des 17. Bezirks als sozialen Raum und „lebendigen Arbeitsplatz“</w:t>
      </w:r>
    </w:p>
    <w:p w:rsidR="00785974" w:rsidRPr="00852305" w:rsidRDefault="00785974" w:rsidP="00785974">
      <w:pPr>
        <w:widowControl w:val="0"/>
        <w:numPr>
          <w:ilvl w:val="0"/>
          <w:numId w:val="3"/>
        </w:numPr>
        <w:tabs>
          <w:tab w:val="clear" w:pos="0"/>
        </w:tabs>
        <w:ind w:left="425" w:hanging="425"/>
        <w:jc w:val="both"/>
        <w:rPr>
          <w:rFonts w:asciiTheme="minorHAnsi" w:hAnsiTheme="minorHAnsi" w:cs="Arial"/>
          <w:sz w:val="22"/>
          <w:szCs w:val="22"/>
          <w:lang w:eastAsia="en-US" w:bidi="en-US"/>
        </w:rPr>
      </w:pPr>
      <w:r>
        <w:rPr>
          <w:rFonts w:asciiTheme="minorHAnsi" w:hAnsiTheme="minorHAnsi" w:cs="Arial"/>
          <w:sz w:val="22"/>
          <w:szCs w:val="22"/>
          <w:lang w:eastAsia="en-US" w:bidi="en-US"/>
        </w:rPr>
        <w:t>Inputs aus</w:t>
      </w:r>
      <w:r w:rsidRPr="00852305">
        <w:rPr>
          <w:rFonts w:asciiTheme="minorHAnsi" w:hAnsiTheme="minorHAnsi" w:cs="Arial"/>
          <w:sz w:val="22"/>
          <w:szCs w:val="22"/>
          <w:lang w:eastAsia="en-US" w:bidi="en-US"/>
        </w:rPr>
        <w:t xml:space="preserve"> der Einschulung mit der Praxis im Bezirk verbinden</w:t>
      </w:r>
    </w:p>
    <w:p w:rsidR="00785974" w:rsidRPr="00852305" w:rsidRDefault="00785974" w:rsidP="00785974">
      <w:pPr>
        <w:widowControl w:val="0"/>
        <w:numPr>
          <w:ilvl w:val="0"/>
          <w:numId w:val="3"/>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Persönliche Erfahrungen, Kompetenzen und Fähigkeiten e</w:t>
      </w:r>
      <w:r>
        <w:rPr>
          <w:rFonts w:asciiTheme="minorHAnsi" w:hAnsiTheme="minorHAnsi" w:cs="Arial"/>
          <w:sz w:val="22"/>
          <w:szCs w:val="22"/>
          <w:lang w:eastAsia="en-US" w:bidi="en-US"/>
        </w:rPr>
        <w:t>rwerben, einbringen und</w:t>
      </w:r>
      <w:r w:rsidRPr="00852305">
        <w:rPr>
          <w:rFonts w:asciiTheme="minorHAnsi" w:hAnsiTheme="minorHAnsi" w:cs="Arial"/>
          <w:sz w:val="22"/>
          <w:szCs w:val="22"/>
          <w:lang w:eastAsia="en-US" w:bidi="en-US"/>
        </w:rPr>
        <w:t xml:space="preserve"> unterschiedliches Wissen </w:t>
      </w:r>
      <w:r>
        <w:rPr>
          <w:rFonts w:asciiTheme="minorHAnsi" w:hAnsiTheme="minorHAnsi" w:cs="Arial"/>
          <w:sz w:val="22"/>
          <w:szCs w:val="22"/>
          <w:lang w:eastAsia="en-US" w:bidi="en-US"/>
        </w:rPr>
        <w:t xml:space="preserve">sowie die Diversität des Teams </w:t>
      </w:r>
      <w:r w:rsidRPr="00852305">
        <w:rPr>
          <w:rFonts w:asciiTheme="minorHAnsi" w:hAnsiTheme="minorHAnsi" w:cs="Arial"/>
          <w:sz w:val="22"/>
          <w:szCs w:val="22"/>
          <w:lang w:eastAsia="en-US" w:bidi="en-US"/>
        </w:rPr>
        <w:t>produktiv nutzen</w:t>
      </w:r>
    </w:p>
    <w:p w:rsidR="00785974" w:rsidRPr="00852305" w:rsidRDefault="00785974" w:rsidP="00785974">
      <w:pPr>
        <w:widowControl w:val="0"/>
        <w:numPr>
          <w:ilvl w:val="0"/>
          <w:numId w:val="3"/>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Möglichst viele Menschen erreichen (quantitativ und qualitativ)</w:t>
      </w:r>
    </w:p>
    <w:p w:rsidR="00785974" w:rsidRPr="006B5506" w:rsidRDefault="00785974" w:rsidP="00785974">
      <w:pPr>
        <w:widowControl w:val="0"/>
        <w:numPr>
          <w:ilvl w:val="0"/>
          <w:numId w:val="3"/>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Sowohl materielle als auch immaterielle Veränderungen und Verbesserungen bewirken</w:t>
      </w:r>
    </w:p>
    <w:p w:rsidR="00785974" w:rsidRPr="00852305" w:rsidRDefault="00785974" w:rsidP="00785974">
      <w:pPr>
        <w:widowControl w:val="0"/>
        <w:numPr>
          <w:ilvl w:val="0"/>
          <w:numId w:val="3"/>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Vernetzung mit der Parkbetreuung als wesentliche Ressource, jedoch auch bewusste Abgrenzung in Hinblick auf die </w:t>
      </w:r>
      <w:r>
        <w:rPr>
          <w:rFonts w:asciiTheme="minorHAnsi" w:hAnsiTheme="minorHAnsi" w:cs="Arial"/>
          <w:sz w:val="22"/>
          <w:szCs w:val="22"/>
          <w:lang w:eastAsia="en-US" w:bidi="en-US"/>
        </w:rPr>
        <w:t>Unterschiedlichkeit</w:t>
      </w:r>
      <w:r w:rsidRPr="00852305">
        <w:rPr>
          <w:rFonts w:asciiTheme="minorHAnsi" w:hAnsiTheme="minorHAnsi" w:cs="Arial"/>
          <w:sz w:val="22"/>
          <w:szCs w:val="22"/>
          <w:lang w:eastAsia="en-US" w:bidi="en-US"/>
        </w:rPr>
        <w:t xml:space="preserve"> der Projekte</w:t>
      </w:r>
    </w:p>
    <w:p w:rsidR="00785974" w:rsidRPr="00097128" w:rsidRDefault="00785974" w:rsidP="00785974">
      <w:pPr>
        <w:widowControl w:val="0"/>
        <w:numPr>
          <w:ilvl w:val="0"/>
          <w:numId w:val="3"/>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Ein </w:t>
      </w:r>
      <w:r>
        <w:rPr>
          <w:rFonts w:asciiTheme="minorHAnsi" w:hAnsiTheme="minorHAnsi" w:cs="Arial"/>
          <w:sz w:val="22"/>
          <w:szCs w:val="22"/>
          <w:lang w:eastAsia="en-US" w:bidi="en-US"/>
        </w:rPr>
        <w:t>wertschätzendes</w:t>
      </w:r>
      <w:r w:rsidRPr="00852305">
        <w:rPr>
          <w:rFonts w:asciiTheme="minorHAnsi" w:hAnsiTheme="minorHAnsi" w:cs="Arial"/>
          <w:sz w:val="22"/>
          <w:szCs w:val="22"/>
          <w:lang w:eastAsia="en-US" w:bidi="en-US"/>
        </w:rPr>
        <w:t xml:space="preserve"> und respektvolles Miteinander</w:t>
      </w:r>
      <w:r>
        <w:rPr>
          <w:rFonts w:asciiTheme="minorHAnsi" w:hAnsiTheme="minorHAnsi" w:cs="Arial"/>
          <w:sz w:val="22"/>
          <w:szCs w:val="22"/>
          <w:lang w:eastAsia="en-US" w:bidi="en-US"/>
        </w:rPr>
        <w:t xml:space="preserve"> – sowohl </w:t>
      </w:r>
      <w:r w:rsidRPr="00097128">
        <w:rPr>
          <w:rFonts w:asciiTheme="minorHAnsi" w:hAnsiTheme="minorHAnsi" w:cs="Arial"/>
          <w:sz w:val="22"/>
          <w:szCs w:val="22"/>
          <w:lang w:eastAsia="en-US" w:bidi="en-US"/>
        </w:rPr>
        <w:t xml:space="preserve">intern </w:t>
      </w:r>
      <w:r>
        <w:rPr>
          <w:rFonts w:asciiTheme="minorHAnsi" w:hAnsiTheme="minorHAnsi" w:cs="Arial"/>
          <w:sz w:val="22"/>
          <w:szCs w:val="22"/>
          <w:lang w:eastAsia="en-US" w:bidi="en-US"/>
        </w:rPr>
        <w:t>als auch</w:t>
      </w:r>
      <w:r w:rsidRPr="00097128">
        <w:rPr>
          <w:rFonts w:asciiTheme="minorHAnsi" w:hAnsiTheme="minorHAnsi" w:cs="Arial"/>
          <w:sz w:val="22"/>
          <w:szCs w:val="22"/>
          <w:lang w:eastAsia="en-US" w:bidi="en-US"/>
        </w:rPr>
        <w:t xml:space="preserve"> extern</w:t>
      </w:r>
    </w:p>
    <w:p w:rsidR="00785974" w:rsidRPr="00852305" w:rsidRDefault="00785974" w:rsidP="00785974">
      <w:pPr>
        <w:widowControl w:val="0"/>
        <w:numPr>
          <w:ilvl w:val="0"/>
          <w:numId w:val="3"/>
        </w:numPr>
        <w:tabs>
          <w:tab w:val="clear" w:pos="0"/>
        </w:tabs>
        <w:ind w:left="425" w:hanging="425"/>
        <w:jc w:val="both"/>
        <w:rPr>
          <w:rFonts w:asciiTheme="minorHAnsi" w:hAnsiTheme="minorHAnsi" w:cs="Arial"/>
          <w:smallCaps/>
          <w:sz w:val="22"/>
          <w:szCs w:val="22"/>
        </w:rPr>
      </w:pPr>
      <w:r>
        <w:rPr>
          <w:rFonts w:asciiTheme="minorHAnsi" w:hAnsiTheme="minorHAnsi" w:cs="Arial"/>
          <w:sz w:val="22"/>
          <w:szCs w:val="22"/>
          <w:lang w:eastAsia="en-US" w:bidi="en-US"/>
        </w:rPr>
        <w:t>Zielorientierte</w:t>
      </w:r>
      <w:r w:rsidRPr="00852305">
        <w:rPr>
          <w:rFonts w:asciiTheme="minorHAnsi" w:hAnsiTheme="minorHAnsi" w:cs="Arial"/>
          <w:sz w:val="22"/>
          <w:szCs w:val="22"/>
          <w:lang w:eastAsia="en-US" w:bidi="en-US"/>
        </w:rPr>
        <w:t xml:space="preserve"> Vernetzung mit relevanten Einrichtungen und Institutionen, d</w:t>
      </w:r>
      <w:r>
        <w:rPr>
          <w:rFonts w:asciiTheme="minorHAnsi" w:hAnsiTheme="minorHAnsi" w:cs="Arial"/>
          <w:sz w:val="22"/>
          <w:szCs w:val="22"/>
          <w:lang w:eastAsia="en-US" w:bidi="en-US"/>
        </w:rPr>
        <w:t>ie aktiv Einfluss auf den Ö</w:t>
      </w:r>
      <w:r w:rsidRPr="00852305">
        <w:rPr>
          <w:rFonts w:asciiTheme="minorHAnsi" w:hAnsiTheme="minorHAnsi" w:cs="Arial"/>
          <w:sz w:val="22"/>
          <w:szCs w:val="22"/>
          <w:lang w:eastAsia="en-US" w:bidi="en-US"/>
        </w:rPr>
        <w:t>ffentlichen Raum und die Menschen im Bezirk haben.</w:t>
      </w:r>
    </w:p>
    <w:p w:rsidR="0096478B" w:rsidRPr="00852305" w:rsidRDefault="00412382" w:rsidP="00785974">
      <w:pPr>
        <w:pStyle w:val="berschrift1"/>
        <w:numPr>
          <w:ilvl w:val="0"/>
          <w:numId w:val="0"/>
        </w:numPr>
        <w:spacing w:after="240"/>
        <w:jc w:val="both"/>
        <w:rPr>
          <w:rFonts w:asciiTheme="minorHAnsi" w:hAnsiTheme="minorHAnsi"/>
        </w:rPr>
      </w:pPr>
      <w:bookmarkStart w:id="35" w:name="__RefHeading__9_599206458"/>
      <w:bookmarkStart w:id="36" w:name="_Toc536713794"/>
      <w:bookmarkStart w:id="37" w:name="_Toc27475842"/>
      <w:bookmarkEnd w:id="35"/>
      <w:r>
        <w:rPr>
          <w:rFonts w:asciiTheme="minorHAnsi" w:hAnsiTheme="minorHAnsi"/>
        </w:rPr>
        <w:t>4</w:t>
      </w:r>
      <w:r w:rsidR="0096478B" w:rsidRPr="00852305">
        <w:rPr>
          <w:rFonts w:asciiTheme="minorHAnsi" w:hAnsiTheme="minorHAnsi"/>
        </w:rPr>
        <w:t>. Aufgaben</w:t>
      </w:r>
      <w:bookmarkEnd w:id="36"/>
      <w:r w:rsidR="00B92EEA">
        <w:rPr>
          <w:rFonts w:asciiTheme="minorHAnsi" w:hAnsiTheme="minorHAnsi"/>
        </w:rPr>
        <w:t xml:space="preserve"> und Methoden</w:t>
      </w:r>
      <w:bookmarkEnd w:id="37"/>
      <w:r w:rsidR="00B92EEA">
        <w:rPr>
          <w:rFonts w:asciiTheme="minorHAnsi" w:hAnsiTheme="minorHAnsi"/>
        </w:rPr>
        <w:t xml:space="preserve"> </w:t>
      </w:r>
    </w:p>
    <w:p w:rsidR="00893220" w:rsidRDefault="00893220" w:rsidP="00893220">
      <w:pPr>
        <w:jc w:val="both"/>
        <w:rPr>
          <w:rFonts w:asciiTheme="minorHAnsi" w:hAnsiTheme="minorHAnsi" w:cs="Arial"/>
          <w:sz w:val="22"/>
          <w:szCs w:val="22"/>
        </w:rPr>
      </w:pPr>
      <w:r w:rsidRPr="00893220">
        <w:rPr>
          <w:rFonts w:asciiTheme="minorHAnsi" w:hAnsiTheme="minorHAnsi" w:cstheme="minorHAnsi"/>
          <w:sz w:val="22"/>
          <w:szCs w:val="22"/>
        </w:rPr>
        <w:t xml:space="preserve">Die FAIR-PLAY-TEAM-Mitarbeiter*innen </w:t>
      </w:r>
      <w:r>
        <w:rPr>
          <w:rFonts w:asciiTheme="minorHAnsi" w:hAnsiTheme="minorHAnsi" w:cs="Arial"/>
          <w:sz w:val="22"/>
          <w:szCs w:val="22"/>
        </w:rPr>
        <w:t>sind im Ö</w:t>
      </w:r>
      <w:r w:rsidRPr="00852305">
        <w:rPr>
          <w:rFonts w:asciiTheme="minorHAnsi" w:hAnsiTheme="minorHAnsi" w:cs="Arial"/>
          <w:sz w:val="22"/>
          <w:szCs w:val="22"/>
        </w:rPr>
        <w:t xml:space="preserve">ffentlichen und halböffentlichen Raum präsent </w:t>
      </w:r>
      <w:r>
        <w:rPr>
          <w:rFonts w:asciiTheme="minorHAnsi" w:hAnsiTheme="minorHAnsi" w:cs="Arial"/>
          <w:sz w:val="22"/>
          <w:szCs w:val="22"/>
        </w:rPr>
        <w:t xml:space="preserve">und </w:t>
      </w:r>
      <w:r w:rsidRPr="00893220">
        <w:rPr>
          <w:rFonts w:asciiTheme="minorHAnsi" w:hAnsiTheme="minorHAnsi" w:cstheme="minorHAnsi"/>
          <w:sz w:val="22"/>
          <w:szCs w:val="22"/>
        </w:rPr>
        <w:t>wirken im Gesamtsystem des regionalen Netzwerkes. Sie suchen das Gespräch mit den Menschen im Grätzl, interessieren sich für deren Anliegen und Bedürfnisse, unterstützen bei Konfliktbewältigung, informieren</w:t>
      </w:r>
      <w:r>
        <w:rPr>
          <w:rFonts w:asciiTheme="minorHAnsi" w:hAnsiTheme="minorHAnsi" w:cstheme="minorHAnsi"/>
          <w:sz w:val="22"/>
          <w:szCs w:val="22"/>
        </w:rPr>
        <w:t xml:space="preserve"> </w:t>
      </w:r>
      <w:r w:rsidRPr="00893220">
        <w:rPr>
          <w:rFonts w:asciiTheme="minorHAnsi" w:hAnsiTheme="minorHAnsi" w:cstheme="minorHAnsi"/>
          <w:sz w:val="22"/>
          <w:szCs w:val="22"/>
        </w:rPr>
        <w:t xml:space="preserve">über Angebote im Bezirk und vermitteln bei Bedarf an entsprechende Anlaufstellen. </w:t>
      </w:r>
      <w:r>
        <w:rPr>
          <w:rFonts w:asciiTheme="minorHAnsi" w:hAnsiTheme="minorHAnsi" w:cs="Arial"/>
          <w:sz w:val="22"/>
          <w:szCs w:val="22"/>
        </w:rPr>
        <w:t>Vor allem zu</w:t>
      </w:r>
      <w:r w:rsidRPr="00852305">
        <w:rPr>
          <w:rFonts w:asciiTheme="minorHAnsi" w:hAnsiTheme="minorHAnsi" w:cs="Arial"/>
          <w:sz w:val="22"/>
          <w:szCs w:val="22"/>
        </w:rPr>
        <w:t xml:space="preserve"> Beginn der Saison </w:t>
      </w:r>
      <w:r>
        <w:rPr>
          <w:rFonts w:asciiTheme="minorHAnsi" w:hAnsiTheme="minorHAnsi" w:cs="Arial"/>
          <w:sz w:val="22"/>
          <w:szCs w:val="22"/>
        </w:rPr>
        <w:t xml:space="preserve">im Frühjahr </w:t>
      </w:r>
      <w:r w:rsidRPr="00852305">
        <w:rPr>
          <w:rFonts w:asciiTheme="minorHAnsi" w:hAnsiTheme="minorHAnsi" w:cs="Arial"/>
          <w:sz w:val="22"/>
          <w:szCs w:val="22"/>
        </w:rPr>
        <w:t>eigne</w:t>
      </w:r>
      <w:r>
        <w:rPr>
          <w:rFonts w:asciiTheme="minorHAnsi" w:hAnsiTheme="minorHAnsi" w:cs="Arial"/>
          <w:sz w:val="22"/>
          <w:szCs w:val="22"/>
        </w:rPr>
        <w:t>t</w:t>
      </w:r>
      <w:r w:rsidRPr="00852305">
        <w:rPr>
          <w:rFonts w:asciiTheme="minorHAnsi" w:hAnsiTheme="minorHAnsi" w:cs="Arial"/>
          <w:sz w:val="22"/>
          <w:szCs w:val="22"/>
        </w:rPr>
        <w:t xml:space="preserve"> sich d</w:t>
      </w:r>
      <w:r>
        <w:rPr>
          <w:rFonts w:asciiTheme="minorHAnsi" w:hAnsiTheme="minorHAnsi" w:cs="Arial"/>
          <w:sz w:val="22"/>
          <w:szCs w:val="22"/>
        </w:rPr>
        <w:t>as Team</w:t>
      </w:r>
      <w:r w:rsidRPr="00852305">
        <w:rPr>
          <w:rFonts w:asciiTheme="minorHAnsi" w:hAnsiTheme="minorHAnsi" w:cs="Arial"/>
          <w:sz w:val="22"/>
          <w:szCs w:val="22"/>
        </w:rPr>
        <w:t xml:space="preserve"> durch Begehungen und Beobachtungen Kenntnisse über</w:t>
      </w:r>
      <w:r>
        <w:rPr>
          <w:rFonts w:asciiTheme="minorHAnsi" w:hAnsiTheme="minorHAnsi" w:cs="Arial"/>
          <w:sz w:val="22"/>
          <w:szCs w:val="22"/>
        </w:rPr>
        <w:t xml:space="preserve"> Veränderungen</w:t>
      </w:r>
      <w:r w:rsidRPr="00852305">
        <w:rPr>
          <w:rFonts w:asciiTheme="minorHAnsi" w:hAnsiTheme="minorHAnsi" w:cs="Arial"/>
          <w:sz w:val="22"/>
          <w:szCs w:val="22"/>
        </w:rPr>
        <w:t xml:space="preserve"> de</w:t>
      </w:r>
      <w:r>
        <w:rPr>
          <w:rFonts w:asciiTheme="minorHAnsi" w:hAnsiTheme="minorHAnsi" w:cs="Arial"/>
          <w:sz w:val="22"/>
          <w:szCs w:val="22"/>
        </w:rPr>
        <w:t>s</w:t>
      </w:r>
      <w:r w:rsidRPr="00852305">
        <w:rPr>
          <w:rFonts w:asciiTheme="minorHAnsi" w:hAnsiTheme="minorHAnsi" w:cs="Arial"/>
          <w:sz w:val="22"/>
          <w:szCs w:val="22"/>
        </w:rPr>
        <w:t xml:space="preserve"> Sozialraum</w:t>
      </w:r>
      <w:r>
        <w:rPr>
          <w:rFonts w:asciiTheme="minorHAnsi" w:hAnsiTheme="minorHAnsi" w:cs="Arial"/>
          <w:sz w:val="22"/>
          <w:szCs w:val="22"/>
        </w:rPr>
        <w:t>s</w:t>
      </w:r>
      <w:r w:rsidRPr="00852305">
        <w:rPr>
          <w:rFonts w:asciiTheme="minorHAnsi" w:hAnsiTheme="minorHAnsi" w:cs="Arial"/>
          <w:sz w:val="22"/>
          <w:szCs w:val="22"/>
        </w:rPr>
        <w:t xml:space="preserve"> an, wobei Synergieeffekte durch Verbindung mit </w:t>
      </w:r>
      <w:r>
        <w:rPr>
          <w:rFonts w:asciiTheme="minorHAnsi" w:hAnsiTheme="minorHAnsi" w:cs="Arial"/>
          <w:sz w:val="22"/>
          <w:szCs w:val="22"/>
        </w:rPr>
        <w:t xml:space="preserve">anderen anwesenden </w:t>
      </w:r>
      <w:r w:rsidRPr="00852305">
        <w:rPr>
          <w:rFonts w:asciiTheme="minorHAnsi" w:hAnsiTheme="minorHAnsi" w:cs="Arial"/>
          <w:sz w:val="22"/>
          <w:szCs w:val="22"/>
        </w:rPr>
        <w:t>Jugendarbeiter*innen (z.B. hinsichtlich Informationen über den Stadtteil oder das Nutzungsverh</w:t>
      </w:r>
      <w:r>
        <w:rPr>
          <w:rFonts w:asciiTheme="minorHAnsi" w:hAnsiTheme="minorHAnsi" w:cs="Arial"/>
          <w:sz w:val="22"/>
          <w:szCs w:val="22"/>
        </w:rPr>
        <w:t>alten verschiedener Gruppen im Ö</w:t>
      </w:r>
      <w:r w:rsidRPr="00852305">
        <w:rPr>
          <w:rFonts w:asciiTheme="minorHAnsi" w:hAnsiTheme="minorHAnsi" w:cs="Arial"/>
          <w:sz w:val="22"/>
          <w:szCs w:val="22"/>
        </w:rPr>
        <w:t xml:space="preserve">ffentlichen Raum) erreicht </w:t>
      </w:r>
      <w:r w:rsidRPr="005E27A9">
        <w:rPr>
          <w:rFonts w:asciiTheme="minorHAnsi" w:hAnsiTheme="minorHAnsi" w:cs="Arial"/>
          <w:sz w:val="22"/>
          <w:szCs w:val="22"/>
        </w:rPr>
        <w:t>werden.</w:t>
      </w:r>
      <w:r w:rsidRPr="00893220">
        <w:rPr>
          <w:rFonts w:asciiTheme="minorHAnsi" w:hAnsiTheme="minorHAnsi" w:cstheme="minorHAnsi"/>
          <w:sz w:val="22"/>
          <w:szCs w:val="22"/>
        </w:rPr>
        <w:t xml:space="preserve"> </w:t>
      </w:r>
      <w:r>
        <w:rPr>
          <w:rFonts w:asciiTheme="minorHAnsi" w:hAnsiTheme="minorHAnsi" w:cstheme="minorHAnsi"/>
          <w:sz w:val="22"/>
          <w:szCs w:val="22"/>
        </w:rPr>
        <w:t xml:space="preserve">Zudem </w:t>
      </w:r>
      <w:r>
        <w:rPr>
          <w:rFonts w:asciiTheme="minorHAnsi" w:hAnsiTheme="minorHAnsi" w:cstheme="minorHAnsi"/>
          <w:sz w:val="22"/>
          <w:szCs w:val="22"/>
        </w:rPr>
        <w:lastRenderedPageBreak/>
        <w:t xml:space="preserve">fungiert das FAIR-PLAY-TEAM </w:t>
      </w:r>
      <w:r w:rsidR="00D2536E">
        <w:rPr>
          <w:rFonts w:asciiTheme="minorHAnsi" w:hAnsiTheme="minorHAnsi" w:cstheme="minorHAnsi"/>
          <w:sz w:val="22"/>
          <w:szCs w:val="22"/>
        </w:rPr>
        <w:t xml:space="preserve">17 </w:t>
      </w:r>
      <w:r w:rsidR="00924572">
        <w:rPr>
          <w:rFonts w:asciiTheme="minorHAnsi" w:hAnsiTheme="minorHAnsi" w:cstheme="minorHAnsi"/>
          <w:sz w:val="22"/>
          <w:szCs w:val="22"/>
        </w:rPr>
        <w:t>als Schnittstelle zum Bezirk, mit dem ein</w:t>
      </w:r>
      <w:r>
        <w:rPr>
          <w:rFonts w:asciiTheme="minorHAnsi" w:hAnsiTheme="minorHAnsi" w:cstheme="minorHAnsi"/>
          <w:sz w:val="22"/>
          <w:szCs w:val="22"/>
        </w:rPr>
        <w:t xml:space="preserve"> regelmäßige</w:t>
      </w:r>
      <w:r w:rsidR="00924572">
        <w:rPr>
          <w:rFonts w:asciiTheme="minorHAnsi" w:hAnsiTheme="minorHAnsi" w:cstheme="minorHAnsi"/>
          <w:sz w:val="22"/>
          <w:szCs w:val="22"/>
        </w:rPr>
        <w:t>r</w:t>
      </w:r>
      <w:r>
        <w:rPr>
          <w:rFonts w:asciiTheme="minorHAnsi" w:hAnsiTheme="minorHAnsi" w:cstheme="minorHAnsi"/>
          <w:sz w:val="22"/>
          <w:szCs w:val="22"/>
        </w:rPr>
        <w:t xml:space="preserve"> Austausch</w:t>
      </w:r>
      <w:r w:rsidR="00924572">
        <w:rPr>
          <w:rFonts w:asciiTheme="minorHAnsi" w:hAnsiTheme="minorHAnsi" w:cstheme="minorHAnsi"/>
          <w:sz w:val="22"/>
          <w:szCs w:val="22"/>
        </w:rPr>
        <w:t xml:space="preserve"> gepflegt wird</w:t>
      </w:r>
      <w:r>
        <w:rPr>
          <w:rFonts w:asciiTheme="minorHAnsi" w:hAnsiTheme="minorHAnsi" w:cstheme="minorHAnsi"/>
          <w:sz w:val="22"/>
          <w:szCs w:val="22"/>
        </w:rPr>
        <w:t>.</w:t>
      </w:r>
    </w:p>
    <w:p w:rsidR="0096478B" w:rsidRPr="00852305" w:rsidRDefault="00351499" w:rsidP="00B4432A">
      <w:pPr>
        <w:spacing w:before="120" w:after="120"/>
        <w:jc w:val="both"/>
        <w:rPr>
          <w:rFonts w:asciiTheme="minorHAnsi" w:hAnsiTheme="minorHAnsi" w:cs="Arial"/>
          <w:b/>
          <w:sz w:val="22"/>
          <w:szCs w:val="22"/>
          <w:lang w:eastAsia="en-US" w:bidi="en-US"/>
        </w:rPr>
      </w:pPr>
      <w:r>
        <w:rPr>
          <w:rFonts w:asciiTheme="minorHAnsi" w:hAnsiTheme="minorHAnsi" w:cs="Arial"/>
          <w:sz w:val="22"/>
          <w:szCs w:val="22"/>
        </w:rPr>
        <w:t>Die</w:t>
      </w:r>
      <w:r w:rsidR="00893220">
        <w:rPr>
          <w:rFonts w:asciiTheme="minorHAnsi" w:hAnsiTheme="minorHAnsi" w:cs="Arial"/>
          <w:sz w:val="22"/>
          <w:szCs w:val="22"/>
        </w:rPr>
        <w:t xml:space="preserve"> a</w:t>
      </w:r>
      <w:r w:rsidR="0096478B" w:rsidRPr="00852305">
        <w:rPr>
          <w:rFonts w:asciiTheme="minorHAnsi" w:hAnsiTheme="minorHAnsi" w:cs="Arial"/>
          <w:sz w:val="22"/>
          <w:szCs w:val="22"/>
        </w:rPr>
        <w:t xml:space="preserve">ktive Kontaktaufnahme mit der Bevölkerung </w:t>
      </w:r>
      <w:r w:rsidR="00893220">
        <w:rPr>
          <w:rFonts w:asciiTheme="minorHAnsi" w:hAnsiTheme="minorHAnsi" w:cs="Arial"/>
          <w:sz w:val="22"/>
          <w:szCs w:val="22"/>
        </w:rPr>
        <w:t>stellt die</w:t>
      </w:r>
      <w:r w:rsidR="0096478B" w:rsidRPr="00852305">
        <w:rPr>
          <w:rFonts w:asciiTheme="minorHAnsi" w:hAnsiTheme="minorHAnsi" w:cs="Arial"/>
          <w:sz w:val="22"/>
          <w:szCs w:val="22"/>
        </w:rPr>
        <w:t xml:space="preserve"> Basis für weitere Arbeits</w:t>
      </w:r>
      <w:r w:rsidR="009B047F">
        <w:rPr>
          <w:rFonts w:asciiTheme="minorHAnsi" w:hAnsiTheme="minorHAnsi" w:cs="Arial"/>
          <w:sz w:val="22"/>
          <w:szCs w:val="22"/>
        </w:rPr>
        <w:t>- und Handlungs</w:t>
      </w:r>
      <w:r w:rsidR="0096478B" w:rsidRPr="00852305">
        <w:rPr>
          <w:rFonts w:asciiTheme="minorHAnsi" w:hAnsiTheme="minorHAnsi" w:cs="Arial"/>
          <w:sz w:val="22"/>
          <w:szCs w:val="22"/>
        </w:rPr>
        <w:t>schritte</w:t>
      </w:r>
      <w:r w:rsidR="00893220">
        <w:rPr>
          <w:rFonts w:asciiTheme="minorHAnsi" w:hAnsiTheme="minorHAnsi" w:cs="Arial"/>
          <w:sz w:val="22"/>
          <w:szCs w:val="22"/>
        </w:rPr>
        <w:t xml:space="preserve"> dar</w:t>
      </w:r>
      <w:r w:rsidR="0096478B" w:rsidRPr="00852305">
        <w:rPr>
          <w:rFonts w:asciiTheme="minorHAnsi" w:hAnsiTheme="minorHAnsi" w:cs="Arial"/>
          <w:sz w:val="22"/>
          <w:szCs w:val="22"/>
        </w:rPr>
        <w:t xml:space="preserve">: </w:t>
      </w:r>
    </w:p>
    <w:p w:rsidR="0096478B" w:rsidRPr="00852305" w:rsidRDefault="0096478B" w:rsidP="00B4432A">
      <w:pPr>
        <w:spacing w:before="120" w:after="120"/>
        <w:jc w:val="both"/>
        <w:rPr>
          <w:rFonts w:asciiTheme="minorHAnsi" w:hAnsiTheme="minorHAnsi" w:cs="Arial"/>
          <w:b/>
          <w:sz w:val="22"/>
          <w:szCs w:val="22"/>
          <w:lang w:eastAsia="en-US" w:bidi="en-US"/>
        </w:rPr>
      </w:pPr>
      <w:r w:rsidRPr="00852305">
        <w:rPr>
          <w:rFonts w:asciiTheme="minorHAnsi" w:hAnsiTheme="minorHAnsi" w:cs="Arial"/>
          <w:b/>
          <w:sz w:val="22"/>
          <w:szCs w:val="22"/>
          <w:u w:val="single"/>
          <w:lang w:eastAsia="en-US" w:bidi="en-US"/>
        </w:rPr>
        <w:t>I) Thematisierung:</w:t>
      </w:r>
      <w:r w:rsidR="00051D1E">
        <w:rPr>
          <w:rFonts w:asciiTheme="minorHAnsi" w:hAnsiTheme="minorHAnsi" w:cs="Arial"/>
          <w:b/>
          <w:sz w:val="22"/>
          <w:szCs w:val="22"/>
          <w:u w:val="single"/>
          <w:lang w:eastAsia="en-US" w:bidi="en-US"/>
        </w:rPr>
        <w:t xml:space="preserve"> </w:t>
      </w:r>
      <w:r w:rsidR="00CE2156" w:rsidRPr="00852305">
        <w:rPr>
          <w:rFonts w:asciiTheme="minorHAnsi" w:hAnsiTheme="minorHAnsi" w:cs="Arial"/>
          <w:sz w:val="22"/>
          <w:szCs w:val="22"/>
          <w:lang w:eastAsia="en-US" w:bidi="en-US"/>
        </w:rPr>
        <w:t>Dabei werden nutzer*i</w:t>
      </w:r>
      <w:r w:rsidRPr="00852305">
        <w:rPr>
          <w:rFonts w:asciiTheme="minorHAnsi" w:hAnsiTheme="minorHAnsi" w:cs="Arial"/>
          <w:sz w:val="22"/>
          <w:szCs w:val="22"/>
          <w:lang w:eastAsia="en-US" w:bidi="en-US"/>
        </w:rPr>
        <w:t>nnenrelevante Themen herausgearbeitet und gegebene Rahmenfaktoren erhoben.</w:t>
      </w:r>
    </w:p>
    <w:p w:rsidR="0096478B" w:rsidRPr="00852305" w:rsidRDefault="0096478B" w:rsidP="00B4432A">
      <w:pPr>
        <w:spacing w:before="120" w:after="120"/>
        <w:jc w:val="both"/>
        <w:rPr>
          <w:rFonts w:asciiTheme="minorHAnsi" w:hAnsiTheme="minorHAnsi" w:cs="Arial"/>
          <w:b/>
          <w:sz w:val="22"/>
          <w:szCs w:val="22"/>
          <w:lang w:eastAsia="en-US" w:bidi="en-US"/>
        </w:rPr>
      </w:pPr>
      <w:r w:rsidRPr="00852305">
        <w:rPr>
          <w:rFonts w:asciiTheme="minorHAnsi" w:hAnsiTheme="minorHAnsi" w:cs="Arial"/>
          <w:b/>
          <w:sz w:val="22"/>
          <w:szCs w:val="22"/>
          <w:u w:val="single"/>
          <w:lang w:eastAsia="en-US" w:bidi="en-US"/>
        </w:rPr>
        <w:t>II) Aktivierung</w:t>
      </w:r>
      <w:r w:rsidRPr="00852305">
        <w:rPr>
          <w:rFonts w:asciiTheme="minorHAnsi" w:hAnsiTheme="minorHAnsi" w:cs="Arial"/>
          <w:b/>
          <w:sz w:val="22"/>
          <w:szCs w:val="22"/>
          <w:lang w:eastAsia="en-US" w:bidi="en-US"/>
        </w:rPr>
        <w:t>:</w:t>
      </w:r>
      <w:r w:rsidRPr="00852305">
        <w:rPr>
          <w:rFonts w:asciiTheme="minorHAnsi" w:hAnsiTheme="minorHAnsi" w:cs="Arial"/>
          <w:sz w:val="22"/>
          <w:szCs w:val="22"/>
          <w:lang w:eastAsia="en-US" w:bidi="en-US"/>
        </w:rPr>
        <w:t xml:space="preserve"> Die Aktivierung der Zielgruppen wird durch Schaffen erster Berührungsräume und Fördern gegenseitiger Wahrnehmung sowie dem Aufzeigen von Handlungsoptionen erreicht.</w:t>
      </w:r>
    </w:p>
    <w:p w:rsidR="00AA6225" w:rsidRPr="00852305" w:rsidRDefault="0096478B" w:rsidP="00B4432A">
      <w:pPr>
        <w:jc w:val="both"/>
        <w:rPr>
          <w:rFonts w:asciiTheme="minorHAnsi" w:hAnsiTheme="minorHAnsi" w:cs="Arial"/>
          <w:sz w:val="22"/>
          <w:szCs w:val="22"/>
          <w:lang w:eastAsia="en-US" w:bidi="en-US"/>
        </w:rPr>
      </w:pPr>
      <w:r w:rsidRPr="00852305">
        <w:rPr>
          <w:rFonts w:asciiTheme="minorHAnsi" w:hAnsiTheme="minorHAnsi" w:cs="Arial"/>
          <w:b/>
          <w:sz w:val="22"/>
          <w:szCs w:val="22"/>
          <w:u w:val="single"/>
          <w:lang w:eastAsia="en-US" w:bidi="en-US"/>
        </w:rPr>
        <w:t>III)Begleitung/Implementierung</w:t>
      </w:r>
      <w:r w:rsidRPr="00852305">
        <w:rPr>
          <w:rFonts w:asciiTheme="minorHAnsi" w:hAnsiTheme="minorHAnsi" w:cs="Arial"/>
          <w:b/>
          <w:sz w:val="22"/>
          <w:szCs w:val="22"/>
          <w:lang w:eastAsia="en-US" w:bidi="en-US"/>
        </w:rPr>
        <w:t xml:space="preserve">: </w:t>
      </w:r>
      <w:r w:rsidRPr="00852305">
        <w:rPr>
          <w:rFonts w:asciiTheme="minorHAnsi" w:hAnsiTheme="minorHAnsi" w:cs="Arial"/>
          <w:sz w:val="22"/>
          <w:szCs w:val="22"/>
          <w:lang w:eastAsia="en-US" w:bidi="en-US"/>
        </w:rPr>
        <w:t>Nachhaltige Veränderung wird durch aktive, kontinuierliche Organisation und Koordination eines realen Aktionsrahmens unter Einbeziehung der B</w:t>
      </w:r>
      <w:r w:rsidR="00A22594">
        <w:rPr>
          <w:rFonts w:asciiTheme="minorHAnsi" w:hAnsiTheme="minorHAnsi" w:cs="Arial"/>
          <w:sz w:val="22"/>
          <w:szCs w:val="22"/>
          <w:lang w:eastAsia="en-US" w:bidi="en-US"/>
        </w:rPr>
        <w:t>etroffenen und das konkrete Zur-Verfügung-</w:t>
      </w:r>
      <w:r w:rsidRPr="00852305">
        <w:rPr>
          <w:rFonts w:asciiTheme="minorHAnsi" w:hAnsiTheme="minorHAnsi" w:cs="Arial"/>
          <w:sz w:val="22"/>
          <w:szCs w:val="22"/>
          <w:lang w:eastAsia="en-US" w:bidi="en-US"/>
        </w:rPr>
        <w:t>Stellen von Ressourcen erzielt.</w:t>
      </w:r>
      <w:bookmarkStart w:id="38" w:name="__RefHeading__11_599206458"/>
      <w:bookmarkEnd w:id="38"/>
    </w:p>
    <w:p w:rsidR="0096478B" w:rsidRPr="00852305" w:rsidRDefault="0096478B" w:rsidP="00B4432A">
      <w:pPr>
        <w:spacing w:before="120" w:after="120"/>
        <w:jc w:val="both"/>
        <w:rPr>
          <w:rFonts w:asciiTheme="minorHAnsi" w:hAnsiTheme="minorHAnsi" w:cs="Arial"/>
          <w:sz w:val="22"/>
          <w:szCs w:val="22"/>
          <w:u w:val="single"/>
          <w:lang w:eastAsia="en-US" w:bidi="en-US"/>
        </w:rPr>
      </w:pPr>
      <w:r w:rsidRPr="00852305">
        <w:rPr>
          <w:rFonts w:asciiTheme="minorHAnsi" w:hAnsiTheme="minorHAnsi" w:cs="Arial"/>
          <w:b/>
          <w:sz w:val="22"/>
          <w:szCs w:val="22"/>
          <w:u w:val="single"/>
          <w:lang w:eastAsia="en-US" w:bidi="en-US"/>
        </w:rPr>
        <w:t>Zu I) Thematisierung:</w:t>
      </w:r>
    </w:p>
    <w:p w:rsidR="005C2B76" w:rsidRPr="003C13AF" w:rsidRDefault="0096478B" w:rsidP="003C13AF">
      <w:pPr>
        <w:numPr>
          <w:ilvl w:val="0"/>
          <w:numId w:val="11"/>
        </w:numPr>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Erhebung der unterschiedlichen </w:t>
      </w:r>
      <w:r w:rsidR="005C2B76">
        <w:rPr>
          <w:rFonts w:asciiTheme="minorHAnsi" w:hAnsiTheme="minorHAnsi" w:cs="Arial"/>
          <w:sz w:val="22"/>
          <w:szCs w:val="22"/>
          <w:lang w:eastAsia="en-US" w:bidi="en-US"/>
        </w:rPr>
        <w:t xml:space="preserve">Interessen und </w:t>
      </w:r>
      <w:r w:rsidRPr="00852305">
        <w:rPr>
          <w:rFonts w:asciiTheme="minorHAnsi" w:hAnsiTheme="minorHAnsi" w:cs="Arial"/>
          <w:sz w:val="22"/>
          <w:szCs w:val="22"/>
          <w:lang w:eastAsia="en-US" w:bidi="en-US"/>
        </w:rPr>
        <w:t>Bedürfnisse der Zielgruppen</w:t>
      </w:r>
      <w:r w:rsidR="005C2B76">
        <w:rPr>
          <w:rFonts w:asciiTheme="minorHAnsi" w:hAnsiTheme="minorHAnsi" w:cs="Arial"/>
          <w:sz w:val="22"/>
          <w:szCs w:val="22"/>
          <w:lang w:eastAsia="en-US" w:bidi="en-US"/>
        </w:rPr>
        <w:t xml:space="preserve"> – niederschwellig und freiwillig</w:t>
      </w:r>
      <w:r w:rsidR="003C13AF">
        <w:rPr>
          <w:rFonts w:asciiTheme="minorHAnsi" w:hAnsiTheme="minorHAnsi" w:cs="Arial"/>
          <w:sz w:val="22"/>
          <w:szCs w:val="22"/>
          <w:lang w:eastAsia="en-US" w:bidi="en-US"/>
        </w:rPr>
        <w:t xml:space="preserve"> –</w:t>
      </w:r>
      <w:r w:rsidR="006969C6" w:rsidRPr="003C13AF">
        <w:rPr>
          <w:rFonts w:asciiTheme="minorHAnsi" w:hAnsiTheme="minorHAnsi" w:cs="Arial"/>
          <w:sz w:val="22"/>
          <w:szCs w:val="22"/>
          <w:lang w:eastAsia="en-US" w:bidi="en-US"/>
        </w:rPr>
        <w:t xml:space="preserve"> wobei der </w:t>
      </w:r>
      <w:r w:rsidR="00D65C24">
        <w:rPr>
          <w:rFonts w:asciiTheme="minorHAnsi" w:hAnsiTheme="minorHAnsi" w:cs="Arial"/>
          <w:sz w:val="22"/>
          <w:szCs w:val="22"/>
          <w:lang w:eastAsia="en-US" w:bidi="en-US"/>
        </w:rPr>
        <w:t xml:space="preserve">im Jahr 2019 </w:t>
      </w:r>
      <w:r w:rsidR="006969C6" w:rsidRPr="003C13AF">
        <w:rPr>
          <w:rFonts w:asciiTheme="minorHAnsi" w:hAnsiTheme="minorHAnsi" w:cs="Arial"/>
          <w:sz w:val="22"/>
          <w:szCs w:val="22"/>
          <w:lang w:eastAsia="en-US" w:bidi="en-US"/>
        </w:rPr>
        <w:t xml:space="preserve">selbst entwickelte Fragebogen „Was denken Sie über Hernals?“ </w:t>
      </w:r>
      <w:r w:rsidR="006B2BFF">
        <w:rPr>
          <w:rFonts w:asciiTheme="minorHAnsi" w:hAnsiTheme="minorHAnsi" w:cs="Arial"/>
          <w:sz w:val="22"/>
          <w:szCs w:val="22"/>
          <w:lang w:eastAsia="en-US" w:bidi="en-US"/>
        </w:rPr>
        <w:t xml:space="preserve">des FAIR-PLAY-TEAMs </w:t>
      </w:r>
      <w:r w:rsidR="006969C6" w:rsidRPr="003C13AF">
        <w:rPr>
          <w:rFonts w:asciiTheme="minorHAnsi" w:hAnsiTheme="minorHAnsi" w:cs="Arial"/>
          <w:sz w:val="22"/>
          <w:szCs w:val="22"/>
          <w:lang w:eastAsia="en-US" w:bidi="en-US"/>
        </w:rPr>
        <w:t>als Leitfaden dienen kann</w:t>
      </w:r>
    </w:p>
    <w:p w:rsidR="005C2B76" w:rsidRPr="005C2B76" w:rsidRDefault="005C2B76" w:rsidP="005C2B76">
      <w:pPr>
        <w:numPr>
          <w:ilvl w:val="0"/>
          <w:numId w:val="11"/>
        </w:numPr>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Sammeln und Abklären von </w:t>
      </w:r>
      <w:r>
        <w:rPr>
          <w:rFonts w:asciiTheme="minorHAnsi" w:hAnsiTheme="minorHAnsi" w:cs="Arial"/>
          <w:sz w:val="22"/>
          <w:szCs w:val="22"/>
          <w:lang w:eastAsia="en-US" w:bidi="en-US"/>
        </w:rPr>
        <w:t>Themen/</w:t>
      </w:r>
      <w:r w:rsidRPr="00852305">
        <w:rPr>
          <w:rFonts w:asciiTheme="minorHAnsi" w:hAnsiTheme="minorHAnsi" w:cs="Arial"/>
          <w:sz w:val="22"/>
          <w:szCs w:val="22"/>
          <w:lang w:eastAsia="en-US" w:bidi="en-US"/>
        </w:rPr>
        <w:t>Probl</w:t>
      </w:r>
      <w:r>
        <w:rPr>
          <w:rFonts w:asciiTheme="minorHAnsi" w:hAnsiTheme="minorHAnsi" w:cs="Arial"/>
          <w:sz w:val="22"/>
          <w:szCs w:val="22"/>
          <w:lang w:eastAsia="en-US" w:bidi="en-US"/>
        </w:rPr>
        <w:t>emlagen (auch in Bezug auf den Ö</w:t>
      </w:r>
      <w:r w:rsidRPr="00852305">
        <w:rPr>
          <w:rFonts w:asciiTheme="minorHAnsi" w:hAnsiTheme="minorHAnsi" w:cs="Arial"/>
          <w:sz w:val="22"/>
          <w:szCs w:val="22"/>
          <w:lang w:eastAsia="en-US" w:bidi="en-US"/>
        </w:rPr>
        <w:t>ffentlichen Raum)</w:t>
      </w:r>
    </w:p>
    <w:p w:rsidR="0096478B" w:rsidRPr="00222D87" w:rsidRDefault="0096478B" w:rsidP="00222D87">
      <w:pPr>
        <w:numPr>
          <w:ilvl w:val="0"/>
          <w:numId w:val="11"/>
        </w:numPr>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Eingehen a</w:t>
      </w:r>
      <w:r w:rsidR="005C2B76">
        <w:rPr>
          <w:rFonts w:asciiTheme="minorHAnsi" w:hAnsiTheme="minorHAnsi" w:cs="Arial"/>
          <w:sz w:val="22"/>
          <w:szCs w:val="22"/>
          <w:lang w:eastAsia="en-US" w:bidi="en-US"/>
        </w:rPr>
        <w:t xml:space="preserve">uf subjektive Wahrnehmungen, </w:t>
      </w:r>
      <w:r w:rsidRPr="00852305">
        <w:rPr>
          <w:rFonts w:asciiTheme="minorHAnsi" w:hAnsiTheme="minorHAnsi" w:cs="Arial"/>
          <w:sz w:val="22"/>
          <w:szCs w:val="22"/>
          <w:lang w:eastAsia="en-US" w:bidi="en-US"/>
        </w:rPr>
        <w:t xml:space="preserve">Emotionen </w:t>
      </w:r>
      <w:r w:rsidR="005C2B76">
        <w:rPr>
          <w:rFonts w:asciiTheme="minorHAnsi" w:hAnsiTheme="minorHAnsi" w:cs="Arial"/>
          <w:sz w:val="22"/>
          <w:szCs w:val="22"/>
          <w:lang w:eastAsia="en-US" w:bidi="en-US"/>
        </w:rPr>
        <w:t xml:space="preserve">und Verhaltensweisen </w:t>
      </w:r>
    </w:p>
    <w:p w:rsidR="0096478B" w:rsidRPr="00852305" w:rsidRDefault="0096478B" w:rsidP="00B4432A">
      <w:pPr>
        <w:spacing w:before="120" w:after="120"/>
        <w:jc w:val="both"/>
        <w:rPr>
          <w:rFonts w:asciiTheme="minorHAnsi" w:hAnsiTheme="minorHAnsi" w:cs="Arial"/>
          <w:b/>
          <w:i/>
          <w:sz w:val="22"/>
          <w:szCs w:val="22"/>
          <w:lang w:eastAsia="en-US" w:bidi="en-US"/>
        </w:rPr>
      </w:pPr>
      <w:r w:rsidRPr="00852305">
        <w:rPr>
          <w:rFonts w:asciiTheme="minorHAnsi" w:hAnsiTheme="minorHAnsi" w:cs="Arial"/>
          <w:b/>
          <w:i/>
          <w:sz w:val="22"/>
          <w:szCs w:val="22"/>
          <w:lang w:eastAsia="en-US" w:bidi="en-US"/>
        </w:rPr>
        <w:t>Dies gelingt u.a. durch:</w:t>
      </w:r>
    </w:p>
    <w:p w:rsidR="00222D87" w:rsidRPr="00222D87" w:rsidRDefault="00222D87" w:rsidP="00222D87">
      <w:pPr>
        <w:numPr>
          <w:ilvl w:val="0"/>
          <w:numId w:val="5"/>
        </w:numPr>
        <w:ind w:left="426" w:hanging="426"/>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Strukturierte, </w:t>
      </w:r>
      <w:r w:rsidR="00642B39">
        <w:rPr>
          <w:rFonts w:asciiTheme="minorHAnsi" w:hAnsiTheme="minorHAnsi" w:cs="Arial"/>
          <w:sz w:val="22"/>
          <w:szCs w:val="22"/>
          <w:lang w:eastAsia="en-US" w:bidi="en-US"/>
        </w:rPr>
        <w:t>bedarfsorientierte</w:t>
      </w:r>
      <w:r w:rsidRPr="00852305">
        <w:rPr>
          <w:rFonts w:asciiTheme="minorHAnsi" w:hAnsiTheme="minorHAnsi" w:cs="Arial"/>
          <w:sz w:val="22"/>
          <w:szCs w:val="22"/>
          <w:lang w:eastAsia="en-US" w:bidi="en-US"/>
        </w:rPr>
        <w:t xml:space="preserve"> Stadtteilbegehung</w:t>
      </w:r>
    </w:p>
    <w:p w:rsidR="0096478B" w:rsidRPr="00852305" w:rsidRDefault="0096478B" w:rsidP="00B4432A">
      <w:pPr>
        <w:numPr>
          <w:ilvl w:val="0"/>
          <w:numId w:val="5"/>
        </w:numPr>
        <w:ind w:left="426" w:hanging="426"/>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Aktivierende Gesprächsführung zum Auf</w:t>
      </w:r>
      <w:r w:rsidR="00222D87">
        <w:rPr>
          <w:rFonts w:asciiTheme="minorHAnsi" w:hAnsiTheme="minorHAnsi" w:cs="Arial"/>
          <w:sz w:val="22"/>
          <w:szCs w:val="22"/>
          <w:lang w:eastAsia="en-US" w:bidi="en-US"/>
        </w:rPr>
        <w:t>greifen</w:t>
      </w:r>
      <w:r w:rsidRPr="00852305">
        <w:rPr>
          <w:rFonts w:asciiTheme="minorHAnsi" w:hAnsiTheme="minorHAnsi" w:cs="Arial"/>
          <w:sz w:val="22"/>
          <w:szCs w:val="22"/>
          <w:lang w:eastAsia="en-US" w:bidi="en-US"/>
        </w:rPr>
        <w:t xml:space="preserve"> und Benennen von Themen, z.B. um den Zusammenhang zwischen dem eigenen Befinden und dem Verhalten anderer herzustellen, um die Themen begreifbar und bearbeitbar zu machen</w:t>
      </w:r>
      <w:r w:rsidR="00A22594">
        <w:rPr>
          <w:rFonts w:asciiTheme="minorHAnsi" w:hAnsiTheme="minorHAnsi" w:cs="Arial"/>
          <w:sz w:val="22"/>
          <w:szCs w:val="22"/>
          <w:lang w:eastAsia="en-US" w:bidi="en-US"/>
        </w:rPr>
        <w:t>, etc.</w:t>
      </w:r>
    </w:p>
    <w:p w:rsidR="0096478B" w:rsidRPr="00852305" w:rsidRDefault="0096478B" w:rsidP="00B4432A">
      <w:pPr>
        <w:numPr>
          <w:ilvl w:val="0"/>
          <w:numId w:val="5"/>
        </w:numPr>
        <w:ind w:left="426" w:hanging="426"/>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Konfliktmoderation und Konfliktmanagement</w:t>
      </w:r>
    </w:p>
    <w:p w:rsidR="0096478B" w:rsidRPr="00852305" w:rsidRDefault="00A30CDA" w:rsidP="00B4432A">
      <w:pPr>
        <w:spacing w:before="120" w:after="120"/>
        <w:jc w:val="both"/>
        <w:rPr>
          <w:rFonts w:asciiTheme="minorHAnsi" w:hAnsiTheme="minorHAnsi" w:cs="Arial"/>
          <w:b/>
          <w:sz w:val="22"/>
          <w:szCs w:val="22"/>
          <w:u w:val="single"/>
          <w:lang w:eastAsia="en-US" w:bidi="en-US"/>
        </w:rPr>
      </w:pPr>
      <w:bookmarkStart w:id="39" w:name="__RefHeading__13_599206458"/>
      <w:bookmarkEnd w:id="39"/>
      <w:r>
        <w:rPr>
          <w:rFonts w:asciiTheme="minorHAnsi" w:hAnsiTheme="minorHAnsi" w:cs="Arial"/>
          <w:b/>
          <w:sz w:val="22"/>
          <w:szCs w:val="22"/>
          <w:u w:val="single"/>
          <w:lang w:eastAsia="en-US" w:bidi="en-US"/>
        </w:rPr>
        <w:t xml:space="preserve">Zu II) </w:t>
      </w:r>
      <w:r w:rsidR="0096478B" w:rsidRPr="00852305">
        <w:rPr>
          <w:rFonts w:asciiTheme="minorHAnsi" w:hAnsiTheme="minorHAnsi" w:cs="Arial"/>
          <w:b/>
          <w:sz w:val="22"/>
          <w:szCs w:val="22"/>
          <w:u w:val="single"/>
          <w:lang w:eastAsia="en-US" w:bidi="en-US"/>
        </w:rPr>
        <w:t xml:space="preserve">Aktivierung und </w:t>
      </w:r>
      <w:r>
        <w:rPr>
          <w:rFonts w:asciiTheme="minorHAnsi" w:hAnsiTheme="minorHAnsi" w:cs="Arial"/>
          <w:b/>
          <w:sz w:val="22"/>
          <w:szCs w:val="22"/>
          <w:u w:val="single"/>
          <w:lang w:eastAsia="en-US" w:bidi="en-US"/>
        </w:rPr>
        <w:t xml:space="preserve">zu </w:t>
      </w:r>
      <w:r w:rsidRPr="00852305">
        <w:rPr>
          <w:rFonts w:asciiTheme="minorHAnsi" w:hAnsiTheme="minorHAnsi" w:cs="Arial"/>
          <w:b/>
          <w:sz w:val="22"/>
          <w:szCs w:val="22"/>
          <w:u w:val="single"/>
          <w:lang w:eastAsia="en-US" w:bidi="en-US"/>
        </w:rPr>
        <w:t xml:space="preserve">III) </w:t>
      </w:r>
      <w:r w:rsidR="0096478B" w:rsidRPr="00852305">
        <w:rPr>
          <w:rFonts w:asciiTheme="minorHAnsi" w:hAnsiTheme="minorHAnsi" w:cs="Arial"/>
          <w:b/>
          <w:sz w:val="22"/>
          <w:szCs w:val="22"/>
          <w:u w:val="single"/>
          <w:lang w:eastAsia="en-US" w:bidi="en-US"/>
        </w:rPr>
        <w:t>Begleitung/Implementierung:</w:t>
      </w:r>
    </w:p>
    <w:p w:rsidR="0096478B" w:rsidRDefault="003038D6" w:rsidP="00B4432A">
      <w:pPr>
        <w:numPr>
          <w:ilvl w:val="0"/>
          <w:numId w:val="6"/>
        </w:numPr>
        <w:ind w:left="426" w:hanging="426"/>
        <w:jc w:val="both"/>
        <w:rPr>
          <w:rFonts w:asciiTheme="minorHAnsi" w:hAnsiTheme="minorHAnsi" w:cs="Arial"/>
          <w:sz w:val="22"/>
          <w:szCs w:val="22"/>
          <w:lang w:eastAsia="en-US" w:bidi="en-US"/>
        </w:rPr>
      </w:pPr>
      <w:r>
        <w:rPr>
          <w:rFonts w:asciiTheme="minorHAnsi" w:hAnsiTheme="minorHAnsi" w:cs="Arial"/>
          <w:sz w:val="22"/>
          <w:szCs w:val="22"/>
          <w:lang w:eastAsia="en-US" w:bidi="en-US"/>
        </w:rPr>
        <w:t xml:space="preserve">Aktivitäten und </w:t>
      </w:r>
      <w:r w:rsidR="0096478B" w:rsidRPr="00852305">
        <w:rPr>
          <w:rFonts w:asciiTheme="minorHAnsi" w:hAnsiTheme="minorHAnsi" w:cs="Arial"/>
          <w:sz w:val="22"/>
          <w:szCs w:val="22"/>
          <w:lang w:eastAsia="en-US" w:bidi="en-US"/>
        </w:rPr>
        <w:t xml:space="preserve">Begegnung </w:t>
      </w:r>
      <w:r>
        <w:rPr>
          <w:rFonts w:asciiTheme="minorHAnsi" w:hAnsiTheme="minorHAnsi" w:cs="Arial"/>
          <w:sz w:val="22"/>
          <w:szCs w:val="22"/>
          <w:lang w:eastAsia="en-US" w:bidi="en-US"/>
        </w:rPr>
        <w:t xml:space="preserve">initiieren und </w:t>
      </w:r>
      <w:r w:rsidR="0096478B" w:rsidRPr="00852305">
        <w:rPr>
          <w:rFonts w:asciiTheme="minorHAnsi" w:hAnsiTheme="minorHAnsi" w:cs="Arial"/>
          <w:sz w:val="22"/>
          <w:szCs w:val="22"/>
          <w:lang w:eastAsia="en-US" w:bidi="en-US"/>
        </w:rPr>
        <w:t>fördern</w:t>
      </w:r>
    </w:p>
    <w:p w:rsidR="003038D6" w:rsidRPr="00852305" w:rsidRDefault="003038D6" w:rsidP="003038D6">
      <w:pPr>
        <w:numPr>
          <w:ilvl w:val="0"/>
          <w:numId w:val="6"/>
        </w:numPr>
        <w:ind w:left="426" w:hanging="426"/>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Eröffnen von Kommunikationsräumen</w:t>
      </w:r>
      <w:r>
        <w:rPr>
          <w:rFonts w:asciiTheme="minorHAnsi" w:hAnsiTheme="minorHAnsi" w:cs="Arial"/>
          <w:sz w:val="22"/>
          <w:szCs w:val="22"/>
          <w:lang w:eastAsia="en-US" w:bidi="en-US"/>
        </w:rPr>
        <w:t xml:space="preserve"> und </w:t>
      </w:r>
      <w:r w:rsidRPr="00852305">
        <w:rPr>
          <w:rFonts w:asciiTheme="minorHAnsi" w:hAnsiTheme="minorHAnsi" w:cs="Arial"/>
          <w:sz w:val="22"/>
          <w:szCs w:val="22"/>
          <w:lang w:eastAsia="en-US" w:bidi="en-US"/>
        </w:rPr>
        <w:t>Fördern von Kommunikationsprozessen</w:t>
      </w:r>
    </w:p>
    <w:p w:rsidR="0096478B" w:rsidRPr="00852305" w:rsidRDefault="0096478B" w:rsidP="00B4432A">
      <w:pPr>
        <w:numPr>
          <w:ilvl w:val="0"/>
          <w:numId w:val="6"/>
        </w:numPr>
        <w:ind w:left="426" w:hanging="426"/>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Im Gespräch Handlungsoptionen bzw. Interventionsmöglichkeiten </w:t>
      </w:r>
      <w:r w:rsidR="003038D6">
        <w:rPr>
          <w:rFonts w:asciiTheme="minorHAnsi" w:hAnsiTheme="minorHAnsi" w:cs="Arial"/>
          <w:sz w:val="22"/>
          <w:szCs w:val="22"/>
          <w:lang w:eastAsia="en-US" w:bidi="en-US"/>
        </w:rPr>
        <w:t xml:space="preserve">ausloten, </w:t>
      </w:r>
      <w:r w:rsidRPr="00852305">
        <w:rPr>
          <w:rFonts w:asciiTheme="minorHAnsi" w:hAnsiTheme="minorHAnsi" w:cs="Arial"/>
          <w:sz w:val="22"/>
          <w:szCs w:val="22"/>
          <w:lang w:eastAsia="en-US" w:bidi="en-US"/>
        </w:rPr>
        <w:t>entwickeln</w:t>
      </w:r>
      <w:r w:rsidR="003038D6">
        <w:rPr>
          <w:rFonts w:asciiTheme="minorHAnsi" w:hAnsiTheme="minorHAnsi" w:cs="Arial"/>
          <w:sz w:val="22"/>
          <w:szCs w:val="22"/>
          <w:lang w:eastAsia="en-US" w:bidi="en-US"/>
        </w:rPr>
        <w:t xml:space="preserve"> und Menschen dabei unterstützen, in Aushandlungsprozesse zu treten und Interessen öffentlich zu vertreten </w:t>
      </w:r>
    </w:p>
    <w:p w:rsidR="0096478B" w:rsidRPr="00852305" w:rsidRDefault="00434D27" w:rsidP="00B4432A">
      <w:pPr>
        <w:numPr>
          <w:ilvl w:val="0"/>
          <w:numId w:val="6"/>
        </w:numPr>
        <w:ind w:left="426" w:hanging="426"/>
        <w:jc w:val="both"/>
        <w:rPr>
          <w:rFonts w:asciiTheme="minorHAnsi" w:hAnsiTheme="minorHAnsi" w:cs="Arial"/>
          <w:sz w:val="22"/>
          <w:szCs w:val="22"/>
          <w:lang w:eastAsia="en-US" w:bidi="en-US"/>
        </w:rPr>
      </w:pPr>
      <w:r>
        <w:rPr>
          <w:rFonts w:asciiTheme="minorHAnsi" w:hAnsiTheme="minorHAnsi" w:cs="Arial"/>
          <w:sz w:val="22"/>
          <w:szCs w:val="22"/>
          <w:lang w:eastAsia="en-US" w:bidi="en-US"/>
        </w:rPr>
        <w:t>Partizipations</w:t>
      </w:r>
      <w:r w:rsidR="0096478B" w:rsidRPr="00852305">
        <w:rPr>
          <w:rFonts w:asciiTheme="minorHAnsi" w:hAnsiTheme="minorHAnsi" w:cs="Arial"/>
          <w:sz w:val="22"/>
          <w:szCs w:val="22"/>
          <w:lang w:eastAsia="en-US" w:bidi="en-US"/>
        </w:rPr>
        <w:t>chancen erhöhen (z.B. Zugänge zu Ressourcen aufzeigen)</w:t>
      </w:r>
    </w:p>
    <w:p w:rsidR="00434D27" w:rsidRPr="00434D27" w:rsidRDefault="0096478B" w:rsidP="00434D27">
      <w:pPr>
        <w:numPr>
          <w:ilvl w:val="0"/>
          <w:numId w:val="6"/>
        </w:numPr>
        <w:ind w:left="426" w:hanging="426"/>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Gute Rahmenbedingungen für Mitgestaltung und Mitbestimmung schaffen</w:t>
      </w:r>
      <w:r w:rsidR="00434D27">
        <w:rPr>
          <w:rFonts w:asciiTheme="minorHAnsi" w:hAnsiTheme="minorHAnsi" w:cs="Arial"/>
          <w:sz w:val="22"/>
          <w:szCs w:val="22"/>
          <w:lang w:eastAsia="en-US" w:bidi="en-US"/>
        </w:rPr>
        <w:t xml:space="preserve"> – Lebenswelt- und Sozialraumorientierung </w:t>
      </w:r>
    </w:p>
    <w:p w:rsidR="0096478B" w:rsidRPr="00852305" w:rsidRDefault="0096478B" w:rsidP="00B4432A">
      <w:pPr>
        <w:numPr>
          <w:ilvl w:val="0"/>
          <w:numId w:val="6"/>
        </w:numPr>
        <w:ind w:left="426" w:hanging="426"/>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Zusammenführen von vorhandenen Ressourcen</w:t>
      </w:r>
    </w:p>
    <w:p w:rsidR="0096478B" w:rsidRPr="00852305" w:rsidRDefault="0096478B" w:rsidP="00B4432A">
      <w:pPr>
        <w:spacing w:before="120" w:after="120"/>
        <w:jc w:val="both"/>
        <w:rPr>
          <w:rFonts w:asciiTheme="minorHAnsi" w:hAnsiTheme="minorHAnsi" w:cs="Arial"/>
          <w:i/>
          <w:sz w:val="22"/>
          <w:szCs w:val="22"/>
          <w:lang w:eastAsia="en-US" w:bidi="en-US"/>
        </w:rPr>
      </w:pPr>
      <w:r w:rsidRPr="00852305">
        <w:rPr>
          <w:rFonts w:asciiTheme="minorHAnsi" w:hAnsiTheme="minorHAnsi" w:cs="Arial"/>
          <w:b/>
          <w:i/>
          <w:sz w:val="22"/>
          <w:szCs w:val="22"/>
          <w:lang w:eastAsia="en-US" w:bidi="en-US"/>
        </w:rPr>
        <w:t>Dies gelingt u.a. durch:</w:t>
      </w:r>
    </w:p>
    <w:p w:rsidR="00434D27" w:rsidRPr="00434D27" w:rsidRDefault="00434D27" w:rsidP="00434D27">
      <w:pPr>
        <w:numPr>
          <w:ilvl w:val="0"/>
          <w:numId w:val="8"/>
        </w:numPr>
        <w:tabs>
          <w:tab w:val="clear" w:pos="0"/>
        </w:tabs>
        <w:ind w:left="425" w:hanging="425"/>
        <w:jc w:val="both"/>
        <w:rPr>
          <w:rFonts w:asciiTheme="minorHAnsi" w:hAnsiTheme="minorHAnsi" w:cs="Arial"/>
          <w:sz w:val="22"/>
          <w:szCs w:val="22"/>
          <w:lang w:eastAsia="en-US" w:bidi="en-US"/>
        </w:rPr>
      </w:pPr>
      <w:r>
        <w:rPr>
          <w:rFonts w:asciiTheme="minorHAnsi" w:hAnsiTheme="minorHAnsi" w:cs="Arial"/>
          <w:sz w:val="22"/>
          <w:szCs w:val="22"/>
          <w:lang w:eastAsia="en-US" w:bidi="en-US"/>
        </w:rPr>
        <w:t>Umsetzung von Aktionen/</w:t>
      </w:r>
      <w:r w:rsidRPr="00852305">
        <w:rPr>
          <w:rFonts w:asciiTheme="minorHAnsi" w:hAnsiTheme="minorHAnsi" w:cs="Arial"/>
          <w:sz w:val="22"/>
          <w:szCs w:val="22"/>
          <w:lang w:eastAsia="en-US" w:bidi="en-US"/>
        </w:rPr>
        <w:t>Aktivitäten im Sozialraum und mit dem Gemeinwesen (z.B. mit thematischen Schwerpunktsetzungen)</w:t>
      </w:r>
    </w:p>
    <w:p w:rsidR="0096478B" w:rsidRPr="00852305" w:rsidRDefault="00854051" w:rsidP="00B4432A">
      <w:pPr>
        <w:numPr>
          <w:ilvl w:val="0"/>
          <w:numId w:val="8"/>
        </w:numPr>
        <w:tabs>
          <w:tab w:val="clear" w:pos="0"/>
        </w:tabs>
        <w:ind w:left="425" w:hanging="425"/>
        <w:jc w:val="both"/>
        <w:rPr>
          <w:rFonts w:asciiTheme="minorHAnsi" w:hAnsiTheme="minorHAnsi" w:cs="Arial"/>
          <w:sz w:val="22"/>
          <w:szCs w:val="22"/>
          <w:lang w:eastAsia="en-US" w:bidi="en-US"/>
        </w:rPr>
      </w:pPr>
      <w:r>
        <w:rPr>
          <w:rFonts w:asciiTheme="minorHAnsi" w:hAnsiTheme="minorHAnsi" w:cs="Arial"/>
          <w:sz w:val="22"/>
          <w:szCs w:val="22"/>
          <w:lang w:eastAsia="en-US" w:bidi="en-US"/>
        </w:rPr>
        <w:t>Zielgerichtete</w:t>
      </w:r>
      <w:r w:rsidR="0096478B" w:rsidRPr="00852305">
        <w:rPr>
          <w:rFonts w:asciiTheme="minorHAnsi" w:hAnsiTheme="minorHAnsi" w:cs="Arial"/>
          <w:sz w:val="22"/>
          <w:szCs w:val="22"/>
          <w:lang w:eastAsia="en-US" w:bidi="en-US"/>
        </w:rPr>
        <w:t xml:space="preserve"> Informationsweitergabe in Bezug auf soziale Angebote im Bezirk bzw. in Wien</w:t>
      </w:r>
    </w:p>
    <w:p w:rsidR="0096478B" w:rsidRPr="00852305" w:rsidRDefault="0096478B" w:rsidP="00B4432A">
      <w:pPr>
        <w:numPr>
          <w:ilvl w:val="0"/>
          <w:numId w:val="8"/>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Im Bedarfsfall lösungsorientierte Weiterleitung an entsprechende Einrichtungen, unter Einbeziehung der Betroffenen und Aufrechterhaltung eines durchgängigen Informationsflusses</w:t>
      </w:r>
    </w:p>
    <w:p w:rsidR="0096478B" w:rsidRDefault="0096478B" w:rsidP="00B4432A">
      <w:pPr>
        <w:numPr>
          <w:ilvl w:val="0"/>
          <w:numId w:val="8"/>
        </w:numPr>
        <w:tabs>
          <w:tab w:val="clear" w:pos="0"/>
        </w:tabs>
        <w:ind w:left="425" w:hanging="425"/>
        <w:jc w:val="both"/>
        <w:rPr>
          <w:rFonts w:asciiTheme="minorHAnsi" w:hAnsiTheme="minorHAnsi" w:cs="Arial"/>
          <w:sz w:val="22"/>
          <w:szCs w:val="22"/>
        </w:rPr>
      </w:pPr>
      <w:r w:rsidRPr="00852305">
        <w:rPr>
          <w:rFonts w:asciiTheme="minorHAnsi" w:hAnsiTheme="minorHAnsi" w:cs="Arial"/>
          <w:sz w:val="22"/>
          <w:szCs w:val="22"/>
          <w:lang w:eastAsia="en-US" w:bidi="en-US"/>
        </w:rPr>
        <w:t>Analyse, Aufbau und Pflege von regionalen und überregionalen Netzwerken</w:t>
      </w:r>
      <w:r w:rsidR="00A22594">
        <w:rPr>
          <w:rFonts w:asciiTheme="minorHAnsi" w:hAnsiTheme="minorHAnsi" w:cs="Arial"/>
          <w:sz w:val="22"/>
          <w:szCs w:val="22"/>
          <w:lang w:eastAsia="en-US" w:bidi="en-US"/>
        </w:rPr>
        <w:t>,</w:t>
      </w:r>
      <w:r w:rsidRPr="00852305">
        <w:rPr>
          <w:rFonts w:asciiTheme="minorHAnsi" w:hAnsiTheme="minorHAnsi" w:cs="Arial"/>
          <w:sz w:val="22"/>
          <w:szCs w:val="22"/>
          <w:lang w:eastAsia="en-US" w:bidi="en-US"/>
        </w:rPr>
        <w:t xml:space="preserve"> u.a. zur Schaffung von Ressourcen und Synergien</w:t>
      </w:r>
      <w:bookmarkStart w:id="40" w:name="__RefHeading__15_599206458"/>
      <w:bookmarkEnd w:id="40"/>
    </w:p>
    <w:p w:rsidR="00434D27" w:rsidRPr="00434D27" w:rsidRDefault="00434D27" w:rsidP="00434D27">
      <w:pPr>
        <w:numPr>
          <w:ilvl w:val="0"/>
          <w:numId w:val="8"/>
        </w:numPr>
        <w:tabs>
          <w:tab w:val="clear" w:pos="0"/>
        </w:tabs>
        <w:ind w:left="425" w:hanging="425"/>
        <w:jc w:val="both"/>
        <w:rPr>
          <w:rFonts w:asciiTheme="minorHAnsi" w:hAnsiTheme="minorHAnsi" w:cs="Arial"/>
          <w:sz w:val="22"/>
          <w:szCs w:val="22"/>
          <w:lang w:eastAsia="en-US" w:bidi="en-US"/>
        </w:rPr>
      </w:pPr>
      <w:r w:rsidRPr="00434D27">
        <w:rPr>
          <w:rFonts w:asciiTheme="minorHAnsi" w:hAnsiTheme="minorHAnsi" w:cs="Arial"/>
          <w:sz w:val="22"/>
          <w:szCs w:val="22"/>
          <w:lang w:eastAsia="en-US" w:bidi="en-US"/>
        </w:rPr>
        <w:t>Anlei</w:t>
      </w:r>
      <w:r w:rsidR="00764393">
        <w:rPr>
          <w:rFonts w:asciiTheme="minorHAnsi" w:hAnsiTheme="minorHAnsi" w:cs="Arial"/>
          <w:sz w:val="22"/>
          <w:szCs w:val="22"/>
          <w:lang w:eastAsia="en-US" w:bidi="en-US"/>
        </w:rPr>
        <w:t>ten</w:t>
      </w:r>
      <w:r w:rsidRPr="00434D27">
        <w:rPr>
          <w:rFonts w:asciiTheme="minorHAnsi" w:hAnsiTheme="minorHAnsi" w:cs="Arial"/>
          <w:sz w:val="22"/>
          <w:szCs w:val="22"/>
          <w:lang w:eastAsia="en-US" w:bidi="en-US"/>
        </w:rPr>
        <w:t xml:space="preserve"> von Beteiligungsprozessen bei Gestaltungsmaßnahmen in Kooperation mit regionalen Einrichtungen</w:t>
      </w:r>
    </w:p>
    <w:p w:rsidR="0096478B" w:rsidRPr="00852305" w:rsidRDefault="00412382" w:rsidP="00B4432A">
      <w:pPr>
        <w:pStyle w:val="berschrift1"/>
        <w:spacing w:after="240"/>
        <w:ind w:left="431" w:hanging="431"/>
        <w:jc w:val="both"/>
        <w:rPr>
          <w:rFonts w:asciiTheme="minorHAnsi" w:hAnsiTheme="minorHAnsi"/>
          <w:lang w:eastAsia="en-US" w:bidi="en-US"/>
        </w:rPr>
      </w:pPr>
      <w:bookmarkStart w:id="41" w:name="_Toc536713795"/>
      <w:bookmarkStart w:id="42" w:name="_Toc27475843"/>
      <w:r>
        <w:rPr>
          <w:rFonts w:asciiTheme="minorHAnsi" w:hAnsiTheme="minorHAnsi"/>
        </w:rPr>
        <w:lastRenderedPageBreak/>
        <w:t>5</w:t>
      </w:r>
      <w:r w:rsidR="0096478B" w:rsidRPr="00852305">
        <w:rPr>
          <w:rFonts w:asciiTheme="minorHAnsi" w:hAnsiTheme="minorHAnsi"/>
        </w:rPr>
        <w:t>. Arbeitsprinzipien</w:t>
      </w:r>
      <w:bookmarkEnd w:id="41"/>
      <w:bookmarkEnd w:id="42"/>
    </w:p>
    <w:p w:rsidR="0096478B" w:rsidRPr="00852305" w:rsidRDefault="0096478B" w:rsidP="00B4432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asciiTheme="minorHAnsi" w:hAnsiTheme="minorHAnsi" w:cs="Arial"/>
          <w:sz w:val="22"/>
          <w:szCs w:val="22"/>
          <w:lang w:eastAsia="en-US" w:bidi="en-US"/>
        </w:rPr>
      </w:pPr>
      <w:r w:rsidRPr="00852305">
        <w:rPr>
          <w:rFonts w:asciiTheme="minorHAnsi" w:hAnsiTheme="minorHAnsi" w:cs="Arial"/>
          <w:b/>
          <w:sz w:val="22"/>
          <w:szCs w:val="22"/>
          <w:lang w:eastAsia="en-US" w:bidi="en-US"/>
        </w:rPr>
        <w:t>Grundhaltungen:</w:t>
      </w:r>
    </w:p>
    <w:p w:rsidR="004E6CDD" w:rsidRPr="00852305" w:rsidRDefault="004E6CDD" w:rsidP="004E6CDD">
      <w:pPr>
        <w:widowControl w:val="0"/>
        <w:numPr>
          <w:ilvl w:val="0"/>
          <w:numId w:val="7"/>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rPr>
        <w:t xml:space="preserve">Anerkennung und Wertschätzung, </w:t>
      </w:r>
      <w:r>
        <w:rPr>
          <w:rFonts w:asciiTheme="minorHAnsi" w:hAnsiTheme="minorHAnsi" w:cs="Arial"/>
          <w:sz w:val="22"/>
          <w:szCs w:val="22"/>
        </w:rPr>
        <w:t>vor allem</w:t>
      </w:r>
      <w:r w:rsidRPr="00852305">
        <w:rPr>
          <w:rFonts w:asciiTheme="minorHAnsi" w:hAnsiTheme="minorHAnsi" w:cs="Arial"/>
          <w:sz w:val="22"/>
          <w:szCs w:val="22"/>
        </w:rPr>
        <w:t xml:space="preserve"> das Ernst-Nehmen </w:t>
      </w:r>
      <w:r w:rsidRPr="00852305">
        <w:rPr>
          <w:rFonts w:asciiTheme="minorHAnsi" w:hAnsiTheme="minorHAnsi" w:cs="Arial"/>
          <w:sz w:val="22"/>
          <w:szCs w:val="22"/>
          <w:lang w:eastAsia="en-US" w:bidi="en-US"/>
        </w:rPr>
        <w:t>persönlicher E</w:t>
      </w:r>
      <w:r>
        <w:rPr>
          <w:rFonts w:asciiTheme="minorHAnsi" w:hAnsiTheme="minorHAnsi" w:cs="Arial"/>
          <w:sz w:val="22"/>
          <w:szCs w:val="22"/>
          <w:lang w:eastAsia="en-US" w:bidi="en-US"/>
        </w:rPr>
        <w:t>rfahrungen</w:t>
      </w:r>
      <w:r w:rsidRPr="00852305">
        <w:rPr>
          <w:rFonts w:asciiTheme="minorHAnsi" w:hAnsiTheme="minorHAnsi" w:cs="Arial"/>
          <w:sz w:val="22"/>
          <w:szCs w:val="22"/>
          <w:lang w:eastAsia="en-US" w:bidi="en-US"/>
        </w:rPr>
        <w:t xml:space="preserve"> und Wertesysteme</w:t>
      </w:r>
    </w:p>
    <w:p w:rsidR="004E6CDD" w:rsidRPr="007C0FAC" w:rsidRDefault="004E6CDD" w:rsidP="007C0FAC">
      <w:pPr>
        <w:widowControl w:val="0"/>
        <w:numPr>
          <w:ilvl w:val="0"/>
          <w:numId w:val="7"/>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Vertraulichkeit und Verschwiegenheit in Bezug auf persönliche Daten </w:t>
      </w:r>
      <w:r>
        <w:rPr>
          <w:rFonts w:asciiTheme="minorHAnsi" w:hAnsiTheme="minorHAnsi" w:cs="Arial"/>
          <w:sz w:val="22"/>
          <w:szCs w:val="22"/>
          <w:lang w:eastAsia="en-US" w:bidi="en-US"/>
        </w:rPr>
        <w:t xml:space="preserve">– </w:t>
      </w:r>
      <w:r w:rsidRPr="004E6CDD">
        <w:rPr>
          <w:rFonts w:asciiTheme="minorHAnsi" w:hAnsiTheme="minorHAnsi" w:cs="Arial"/>
          <w:sz w:val="22"/>
          <w:szCs w:val="22"/>
          <w:lang w:eastAsia="en-US" w:bidi="en-US"/>
        </w:rPr>
        <w:t xml:space="preserve">entsprechend </w:t>
      </w:r>
      <w:r>
        <w:rPr>
          <w:rFonts w:asciiTheme="minorHAnsi" w:hAnsiTheme="minorHAnsi" w:cs="Arial"/>
          <w:sz w:val="22"/>
          <w:szCs w:val="22"/>
          <w:lang w:eastAsia="en-US" w:bidi="en-US"/>
        </w:rPr>
        <w:t>gesetzlichem</w:t>
      </w:r>
      <w:r w:rsidRPr="004E6CDD">
        <w:rPr>
          <w:rFonts w:asciiTheme="minorHAnsi" w:hAnsiTheme="minorHAnsi" w:cs="Arial"/>
          <w:sz w:val="22"/>
          <w:szCs w:val="22"/>
          <w:lang w:eastAsia="en-US" w:bidi="en-US"/>
        </w:rPr>
        <w:t xml:space="preserve"> Rahmen sowie ethischen Grundsätzen</w:t>
      </w:r>
    </w:p>
    <w:p w:rsidR="0096478B" w:rsidRPr="00852305" w:rsidRDefault="0096478B" w:rsidP="00B4432A">
      <w:pPr>
        <w:widowControl w:val="0"/>
        <w:numPr>
          <w:ilvl w:val="0"/>
          <w:numId w:val="7"/>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Orientierung an demokratischen Grundwerten, insbesondere an den Kinderrechten laut UN-Kinderrechtskonvention</w:t>
      </w:r>
    </w:p>
    <w:p w:rsidR="0096478B" w:rsidRDefault="0096478B" w:rsidP="00B4432A">
      <w:pPr>
        <w:widowControl w:val="0"/>
        <w:numPr>
          <w:ilvl w:val="0"/>
          <w:numId w:val="7"/>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Gewaltfreiheit </w:t>
      </w:r>
    </w:p>
    <w:p w:rsidR="007C0FAC" w:rsidRPr="00852305" w:rsidRDefault="007C0FAC" w:rsidP="007C0FAC">
      <w:pPr>
        <w:widowControl w:val="0"/>
        <w:numPr>
          <w:ilvl w:val="0"/>
          <w:numId w:val="7"/>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Parteipolitische und konfessionelle Neutralität des Angebots</w:t>
      </w:r>
    </w:p>
    <w:p w:rsidR="007C0FAC" w:rsidRPr="007C0FAC" w:rsidRDefault="007C0FAC" w:rsidP="007C0FAC">
      <w:pPr>
        <w:widowControl w:val="0"/>
        <w:numPr>
          <w:ilvl w:val="0"/>
          <w:numId w:val="7"/>
        </w:numPr>
        <w:tabs>
          <w:tab w:val="clear" w:pos="0"/>
        </w:tabs>
        <w:ind w:left="425" w:hanging="425"/>
        <w:jc w:val="both"/>
        <w:rPr>
          <w:rFonts w:asciiTheme="minorHAnsi" w:hAnsiTheme="minorHAnsi" w:cs="Arial"/>
          <w:sz w:val="22"/>
          <w:szCs w:val="22"/>
        </w:rPr>
      </w:pPr>
      <w:r w:rsidRPr="00852305">
        <w:rPr>
          <w:rFonts w:asciiTheme="minorHAnsi" w:hAnsiTheme="minorHAnsi" w:cs="Arial"/>
          <w:sz w:val="22"/>
          <w:szCs w:val="22"/>
          <w:lang w:eastAsia="en-US" w:bidi="en-US"/>
        </w:rPr>
        <w:t>Professionalität</w:t>
      </w:r>
    </w:p>
    <w:p w:rsidR="0096478B" w:rsidRPr="005907CD" w:rsidRDefault="005907CD" w:rsidP="005907CD">
      <w:pPr>
        <w:widowControl w:val="0"/>
        <w:numPr>
          <w:ilvl w:val="0"/>
          <w:numId w:val="7"/>
        </w:numPr>
        <w:tabs>
          <w:tab w:val="clear" w:pos="0"/>
        </w:tabs>
        <w:ind w:left="425" w:hanging="425"/>
        <w:jc w:val="both"/>
        <w:rPr>
          <w:rFonts w:asciiTheme="minorHAnsi" w:hAnsiTheme="minorHAnsi" w:cs="Arial"/>
          <w:sz w:val="22"/>
          <w:szCs w:val="22"/>
          <w:lang w:eastAsia="en-US" w:bidi="en-US"/>
        </w:rPr>
      </w:pPr>
      <w:r>
        <w:rPr>
          <w:rFonts w:asciiTheme="minorHAnsi" w:hAnsiTheme="minorHAnsi" w:cs="Arial"/>
          <w:sz w:val="22"/>
          <w:szCs w:val="22"/>
          <w:lang w:eastAsia="en-US" w:bidi="en-US"/>
        </w:rPr>
        <w:t xml:space="preserve">Genderperspektive – </w:t>
      </w:r>
      <w:r w:rsidR="0096478B" w:rsidRPr="005907CD">
        <w:rPr>
          <w:rFonts w:asciiTheme="minorHAnsi" w:hAnsiTheme="minorHAnsi" w:cs="Arial"/>
          <w:sz w:val="22"/>
          <w:szCs w:val="22"/>
          <w:lang w:eastAsia="en-US" w:bidi="en-US"/>
        </w:rPr>
        <w:t>Geschlechtersensibilität und Geschlechtersolidari</w:t>
      </w:r>
      <w:r>
        <w:rPr>
          <w:rFonts w:asciiTheme="minorHAnsi" w:hAnsiTheme="minorHAnsi" w:cs="Arial"/>
          <w:sz w:val="22"/>
          <w:szCs w:val="22"/>
          <w:lang w:eastAsia="en-US" w:bidi="en-US"/>
        </w:rPr>
        <w:t>tät</w:t>
      </w:r>
    </w:p>
    <w:p w:rsidR="0096478B" w:rsidRPr="005907CD" w:rsidRDefault="0096478B" w:rsidP="005907CD">
      <w:pPr>
        <w:widowControl w:val="0"/>
        <w:numPr>
          <w:ilvl w:val="0"/>
          <w:numId w:val="7"/>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Diversitätsper</w:t>
      </w:r>
      <w:r w:rsidR="005907CD">
        <w:rPr>
          <w:rFonts w:asciiTheme="minorHAnsi" w:hAnsiTheme="minorHAnsi" w:cs="Arial"/>
          <w:sz w:val="22"/>
          <w:szCs w:val="22"/>
          <w:lang w:eastAsia="en-US" w:bidi="en-US"/>
        </w:rPr>
        <w:t xml:space="preserve">spektive – </w:t>
      </w:r>
      <w:r w:rsidR="00E3121C" w:rsidRPr="005907CD">
        <w:rPr>
          <w:rFonts w:asciiTheme="minorHAnsi" w:hAnsiTheme="minorHAnsi" w:cs="Arial"/>
          <w:sz w:val="22"/>
          <w:szCs w:val="22"/>
          <w:lang w:eastAsia="en-US" w:bidi="en-US"/>
        </w:rPr>
        <w:t>Bejahung der Vielfalt,</w:t>
      </w:r>
      <w:r w:rsidRPr="005907CD">
        <w:rPr>
          <w:rFonts w:asciiTheme="minorHAnsi" w:hAnsiTheme="minorHAnsi" w:cs="Arial"/>
          <w:sz w:val="22"/>
          <w:szCs w:val="22"/>
          <w:lang w:eastAsia="en-US" w:bidi="en-US"/>
        </w:rPr>
        <w:t xml:space="preserve"> Benachteiligungen entgegenwirken, die aufgrund von Geschlecht, Alter, Sprache, Religion, kulturellem Hintergrund, sozialem Status </w:t>
      </w:r>
      <w:r w:rsidR="00E3121C" w:rsidRPr="005907CD">
        <w:rPr>
          <w:rFonts w:asciiTheme="minorHAnsi" w:hAnsiTheme="minorHAnsi" w:cs="Arial"/>
          <w:sz w:val="22"/>
          <w:szCs w:val="22"/>
          <w:lang w:eastAsia="en-US" w:bidi="en-US"/>
        </w:rPr>
        <w:t>oder</w:t>
      </w:r>
      <w:r w:rsidRPr="005907CD">
        <w:rPr>
          <w:rFonts w:asciiTheme="minorHAnsi" w:hAnsiTheme="minorHAnsi" w:cs="Arial"/>
          <w:sz w:val="22"/>
          <w:szCs w:val="22"/>
          <w:lang w:eastAsia="en-US" w:bidi="en-US"/>
        </w:rPr>
        <w:t xml:space="preserve"> anderen</w:t>
      </w:r>
      <w:r w:rsidR="005907CD">
        <w:rPr>
          <w:rFonts w:asciiTheme="minorHAnsi" w:hAnsiTheme="minorHAnsi" w:cs="Arial"/>
          <w:sz w:val="22"/>
          <w:szCs w:val="22"/>
          <w:lang w:eastAsia="en-US" w:bidi="en-US"/>
        </w:rPr>
        <w:t xml:space="preserve"> Diversitätsmerkmalen entstehen</w:t>
      </w:r>
    </w:p>
    <w:p w:rsidR="00AA6225" w:rsidRPr="00852305" w:rsidRDefault="0096478B" w:rsidP="00B4432A">
      <w:pPr>
        <w:widowControl w:val="0"/>
        <w:numPr>
          <w:ilvl w:val="0"/>
          <w:numId w:val="7"/>
        </w:numPr>
        <w:tabs>
          <w:tab w:val="clear" w:pos="0"/>
        </w:tabs>
        <w:ind w:left="425" w:hanging="425"/>
        <w:jc w:val="both"/>
        <w:rPr>
          <w:rFonts w:asciiTheme="minorHAnsi" w:hAnsiTheme="minorHAnsi" w:cs="Arial"/>
          <w:sz w:val="22"/>
          <w:szCs w:val="22"/>
          <w:lang w:eastAsia="en-US" w:bidi="en-US"/>
        </w:rPr>
      </w:pPr>
      <w:r w:rsidRPr="00852305">
        <w:rPr>
          <w:rFonts w:asciiTheme="minorHAnsi" w:hAnsiTheme="minorHAnsi" w:cs="Arial"/>
          <w:sz w:val="22"/>
          <w:szCs w:val="22"/>
          <w:lang w:eastAsia="en-US" w:bidi="en-US"/>
        </w:rPr>
        <w:t xml:space="preserve"> Reflektierte Parteilichkeit für Kinder und Jugendliche</w:t>
      </w:r>
    </w:p>
    <w:p w:rsidR="00B907BE" w:rsidRPr="002F1D40" w:rsidRDefault="00B907BE" w:rsidP="002F1D40">
      <w:pPr>
        <w:autoSpaceDE w:val="0"/>
        <w:autoSpaceDN w:val="0"/>
        <w:adjustRightInd w:val="0"/>
        <w:jc w:val="both"/>
        <w:rPr>
          <w:rFonts w:asciiTheme="minorHAnsi" w:hAnsiTheme="minorHAnsi" w:cstheme="minorHAnsi"/>
          <w:sz w:val="22"/>
          <w:szCs w:val="22"/>
        </w:rPr>
      </w:pPr>
      <w:bookmarkStart w:id="43" w:name="__RefHeading__17_599206458"/>
      <w:bookmarkEnd w:id="43"/>
    </w:p>
    <w:p w:rsidR="002F1D40" w:rsidRPr="00852305" w:rsidRDefault="002F1D40" w:rsidP="00B4432A">
      <w:pPr>
        <w:pStyle w:val="Textkrper"/>
        <w:jc w:val="both"/>
        <w:rPr>
          <w:rFonts w:asciiTheme="minorHAnsi" w:hAnsiTheme="minorHAnsi" w:cs="Arial"/>
          <w:sz w:val="22"/>
          <w:szCs w:val="22"/>
        </w:rPr>
      </w:pPr>
    </w:p>
    <w:p w:rsidR="0096478B" w:rsidRPr="00852305" w:rsidRDefault="00DC1B5E" w:rsidP="0012110F">
      <w:pPr>
        <w:pStyle w:val="berschrift1"/>
        <w:spacing w:after="240"/>
        <w:ind w:left="431" w:hanging="431"/>
        <w:rPr>
          <w:rFonts w:asciiTheme="minorHAnsi" w:hAnsiTheme="minorHAnsi"/>
        </w:rPr>
      </w:pPr>
      <w:bookmarkStart w:id="44" w:name="_Toc27475844"/>
      <w:r w:rsidRPr="00852305">
        <w:rPr>
          <w:rFonts w:asciiTheme="minorHAnsi" w:hAnsiTheme="minorHAnsi"/>
        </w:rPr>
        <w:t xml:space="preserve">6. </w:t>
      </w:r>
      <w:r w:rsidR="0096478B" w:rsidRPr="00852305">
        <w:rPr>
          <w:rFonts w:asciiTheme="minorHAnsi" w:hAnsiTheme="minorHAnsi"/>
        </w:rPr>
        <w:t>Stattgefundene Interaktionen</w:t>
      </w:r>
      <w:r w:rsidR="006616BA">
        <w:rPr>
          <w:rFonts w:asciiTheme="minorHAnsi" w:hAnsiTheme="minorHAnsi"/>
        </w:rPr>
        <w:t xml:space="preserve"> </w:t>
      </w:r>
      <w:r w:rsidR="00241ADA" w:rsidRPr="00852305">
        <w:rPr>
          <w:rFonts w:asciiTheme="minorHAnsi" w:hAnsiTheme="minorHAnsi"/>
        </w:rPr>
        <w:t xml:space="preserve">und Interventionen zur </w:t>
      </w:r>
      <w:r w:rsidR="0096478B" w:rsidRPr="00852305">
        <w:rPr>
          <w:rFonts w:asciiTheme="minorHAnsi" w:hAnsiTheme="minorHAnsi"/>
        </w:rPr>
        <w:t>Zielerreichung</w:t>
      </w:r>
      <w:bookmarkEnd w:id="44"/>
    </w:p>
    <w:p w:rsidR="00DD75A4" w:rsidRPr="005A42F4" w:rsidRDefault="00DD75A4" w:rsidP="00B4432A">
      <w:pPr>
        <w:pStyle w:val="berschrift2"/>
        <w:spacing w:before="240" w:after="120" w:line="240" w:lineRule="auto"/>
        <w:ind w:left="578" w:hanging="578"/>
        <w:jc w:val="both"/>
        <w:rPr>
          <w:rFonts w:asciiTheme="minorHAnsi" w:hAnsiTheme="minorHAnsi"/>
          <w:color w:val="FF0000"/>
        </w:rPr>
      </w:pPr>
      <w:bookmarkStart w:id="45" w:name="_Toc27475845"/>
      <w:r w:rsidRPr="008819B2">
        <w:rPr>
          <w:rFonts w:asciiTheme="minorHAnsi" w:hAnsiTheme="minorHAnsi"/>
        </w:rPr>
        <w:t>6.1 Diepoldpark</w:t>
      </w:r>
      <w:bookmarkEnd w:id="45"/>
    </w:p>
    <w:p w:rsidR="00081190" w:rsidRPr="005A42F4" w:rsidRDefault="00081190" w:rsidP="00B4432A">
      <w:pPr>
        <w:pStyle w:val="Textkrper"/>
        <w:jc w:val="both"/>
        <w:rPr>
          <w:rFonts w:asciiTheme="minorHAnsi" w:hAnsiTheme="minorHAnsi" w:cs="Arial"/>
          <w:sz w:val="28"/>
          <w:szCs w:val="28"/>
        </w:rPr>
      </w:pPr>
      <w:r w:rsidRPr="005A42F4">
        <w:rPr>
          <w:rFonts w:asciiTheme="minorHAnsi" w:hAnsiTheme="minorHAnsi" w:cs="Arial"/>
          <w:bCs/>
          <w:sz w:val="28"/>
          <w:szCs w:val="28"/>
          <w:u w:val="single"/>
        </w:rPr>
        <w:t>Ereignisse</w:t>
      </w:r>
      <w:r w:rsidRPr="005A42F4">
        <w:rPr>
          <w:rFonts w:asciiTheme="minorHAnsi" w:hAnsiTheme="minorHAnsi" w:cs="Arial"/>
          <w:bCs/>
          <w:sz w:val="28"/>
          <w:szCs w:val="28"/>
        </w:rPr>
        <w:t>:</w:t>
      </w:r>
    </w:p>
    <w:p w:rsidR="00EC4860" w:rsidRPr="005A42F4" w:rsidRDefault="00EC4860" w:rsidP="00EC4860">
      <w:pPr>
        <w:pStyle w:val="Listenabsatz"/>
        <w:numPr>
          <w:ilvl w:val="0"/>
          <w:numId w:val="12"/>
        </w:numPr>
        <w:suppressAutoHyphens w:val="0"/>
        <w:autoSpaceDE w:val="0"/>
        <w:autoSpaceDN w:val="0"/>
        <w:adjustRightInd w:val="0"/>
        <w:jc w:val="both"/>
        <w:rPr>
          <w:rFonts w:asciiTheme="minorHAnsi" w:hAnsiTheme="minorHAnsi" w:cs="Arial"/>
          <w:sz w:val="22"/>
          <w:szCs w:val="22"/>
        </w:rPr>
      </w:pPr>
      <w:r w:rsidRPr="005A42F4">
        <w:rPr>
          <w:rFonts w:asciiTheme="minorHAnsi" w:hAnsiTheme="minorHAnsi" w:cs="Arial"/>
          <w:sz w:val="22"/>
          <w:szCs w:val="22"/>
        </w:rPr>
        <w:t>Die Parknutzer*innen waren mit der Spielplatzerweiterung sowie den neuen Sitzgelegenheiten sehr zufrieden und nutzten diese auch ausgiebig. Die stattgefundenen Gespräche drehten sich ü</w:t>
      </w:r>
      <w:r w:rsidR="00E21E49">
        <w:rPr>
          <w:rFonts w:asciiTheme="minorHAnsi" w:hAnsiTheme="minorHAnsi" w:cs="Arial"/>
          <w:sz w:val="22"/>
          <w:szCs w:val="22"/>
        </w:rPr>
        <w:t>ber den nun größeren Spielplatz. I</w:t>
      </w:r>
      <w:r w:rsidRPr="005A42F4">
        <w:rPr>
          <w:rFonts w:asciiTheme="minorHAnsi" w:hAnsiTheme="minorHAnsi" w:cs="Arial"/>
          <w:sz w:val="22"/>
          <w:szCs w:val="22"/>
        </w:rPr>
        <w:t xml:space="preserve">m Falle der Jugendlichen und Kinder ging es um die Themen Schule/Ausbildung, Fußball und andere sportliche Betätigungen bzw. ihre Lieblingsspiele. Mit einer Gruppe junger Erwachsener wurde über AMS-Maßnahmen und Freundschaft gesprochen. </w:t>
      </w:r>
    </w:p>
    <w:p w:rsidR="00EC4860" w:rsidRPr="005A42F4" w:rsidRDefault="00EC4860" w:rsidP="00EC4860">
      <w:pPr>
        <w:pStyle w:val="Listenabsatz"/>
        <w:numPr>
          <w:ilvl w:val="0"/>
          <w:numId w:val="12"/>
        </w:numPr>
        <w:suppressAutoHyphens w:val="0"/>
        <w:autoSpaceDE w:val="0"/>
        <w:autoSpaceDN w:val="0"/>
        <w:adjustRightInd w:val="0"/>
        <w:jc w:val="both"/>
        <w:rPr>
          <w:rFonts w:asciiTheme="minorHAnsi" w:hAnsiTheme="minorHAnsi" w:cs="Arial"/>
          <w:sz w:val="22"/>
          <w:szCs w:val="22"/>
        </w:rPr>
      </w:pPr>
      <w:r w:rsidRPr="005A42F4">
        <w:rPr>
          <w:rFonts w:asciiTheme="minorHAnsi" w:hAnsiTheme="minorHAnsi" w:cs="Arial"/>
          <w:sz w:val="22"/>
          <w:szCs w:val="22"/>
        </w:rPr>
        <w:t xml:space="preserve">Am 16.03.2018 fand eine Begehung des Parks mit der Bezirksvorstehung und der MA 42 statt, um einen idealen Standort für die geplanten Hochbeete zu </w:t>
      </w:r>
      <w:r w:rsidR="00E21E49">
        <w:rPr>
          <w:rFonts w:asciiTheme="minorHAnsi" w:hAnsiTheme="minorHAnsi" w:cs="Arial"/>
          <w:sz w:val="22"/>
          <w:szCs w:val="22"/>
        </w:rPr>
        <w:t>finden</w:t>
      </w:r>
      <w:r w:rsidRPr="005A42F4">
        <w:rPr>
          <w:rFonts w:asciiTheme="minorHAnsi" w:hAnsiTheme="minorHAnsi" w:cs="Arial"/>
          <w:sz w:val="22"/>
          <w:szCs w:val="22"/>
        </w:rPr>
        <w:t xml:space="preserve">. In Kooperation mit der Gebietsbetreuung GB* wurden Schilder ausgehängt, um die Parknutzer*innen auf die Hochbeete aufmerksam zu machen, die mit großem Interesse reagierten. Die drei Hochbeete, die schließlich im Juli 2018 aufgestellt wurden, waren generell Hauptgesprächsthema in diesem Jahr. </w:t>
      </w:r>
    </w:p>
    <w:p w:rsidR="00EC4860" w:rsidRPr="005A42F4" w:rsidRDefault="00EC4860" w:rsidP="00EC4860">
      <w:pPr>
        <w:pStyle w:val="Listenabsatz"/>
        <w:numPr>
          <w:ilvl w:val="0"/>
          <w:numId w:val="12"/>
        </w:numPr>
        <w:suppressAutoHyphens w:val="0"/>
        <w:autoSpaceDE w:val="0"/>
        <w:autoSpaceDN w:val="0"/>
        <w:adjustRightInd w:val="0"/>
        <w:jc w:val="both"/>
        <w:rPr>
          <w:rFonts w:asciiTheme="minorHAnsi" w:hAnsiTheme="minorHAnsi" w:cs="Arial"/>
          <w:sz w:val="22"/>
          <w:szCs w:val="22"/>
        </w:rPr>
      </w:pPr>
      <w:r w:rsidRPr="005A42F4">
        <w:rPr>
          <w:rFonts w:asciiTheme="minorHAnsi" w:hAnsiTheme="minorHAnsi" w:cs="Arial"/>
          <w:sz w:val="22"/>
          <w:szCs w:val="22"/>
        </w:rPr>
        <w:t xml:space="preserve">Im April 2018 beschwerte sich eine Mutter über den Sand und das Wasser im Kleinkinderspielbereich, wodurch die Kinder schnell nass und schmutzig werden würden. </w:t>
      </w:r>
      <w:r w:rsidR="0038336D">
        <w:rPr>
          <w:rFonts w:asciiTheme="minorHAnsi" w:hAnsiTheme="minorHAnsi" w:cs="Arial"/>
          <w:sz w:val="22"/>
          <w:szCs w:val="22"/>
        </w:rPr>
        <w:t xml:space="preserve">Das Problem wurde an die MA 42 herangetragen, aber leider waren keine baulichen Veränderungen möglich. </w:t>
      </w:r>
    </w:p>
    <w:p w:rsidR="00EC4860" w:rsidRPr="005A42F4" w:rsidRDefault="00EC4860" w:rsidP="00EC4860">
      <w:pPr>
        <w:pStyle w:val="Listenabsatz"/>
        <w:numPr>
          <w:ilvl w:val="0"/>
          <w:numId w:val="12"/>
        </w:numPr>
        <w:suppressAutoHyphens w:val="0"/>
        <w:autoSpaceDE w:val="0"/>
        <w:autoSpaceDN w:val="0"/>
        <w:adjustRightInd w:val="0"/>
        <w:jc w:val="both"/>
        <w:rPr>
          <w:rFonts w:asciiTheme="minorHAnsi" w:hAnsiTheme="minorHAnsi" w:cs="Arial"/>
          <w:sz w:val="22"/>
          <w:szCs w:val="22"/>
        </w:rPr>
      </w:pPr>
      <w:r w:rsidRPr="005A42F4">
        <w:rPr>
          <w:rFonts w:asciiTheme="minorHAnsi" w:hAnsiTheme="minorHAnsi" w:cs="Arial"/>
          <w:sz w:val="22"/>
          <w:szCs w:val="22"/>
        </w:rPr>
        <w:t xml:space="preserve">Im Juli 2018 klagte eine bekannte Frau mehrmals über finanzielle, familiäre und private Probleme. Das FAIR-PLAY-TEAM 17 informierte über spezialisierte Einrichtungen und bot der Frau ein Beratungsgespräch im Büro an, das nicht in Anspruch genommen wurde.  </w:t>
      </w:r>
    </w:p>
    <w:p w:rsidR="00EC4860" w:rsidRPr="005A42F4" w:rsidRDefault="00EC4860" w:rsidP="00EC4860">
      <w:pPr>
        <w:pStyle w:val="Listenabsatz"/>
        <w:numPr>
          <w:ilvl w:val="0"/>
          <w:numId w:val="12"/>
        </w:numPr>
        <w:suppressAutoHyphens w:val="0"/>
        <w:autoSpaceDE w:val="0"/>
        <w:autoSpaceDN w:val="0"/>
        <w:adjustRightInd w:val="0"/>
        <w:jc w:val="both"/>
        <w:rPr>
          <w:rFonts w:asciiTheme="minorHAnsi" w:hAnsiTheme="minorHAnsi" w:cs="Arial"/>
          <w:sz w:val="22"/>
          <w:szCs w:val="22"/>
        </w:rPr>
      </w:pPr>
      <w:r w:rsidRPr="005A42F4">
        <w:rPr>
          <w:rFonts w:asciiTheme="minorHAnsi" w:hAnsiTheme="minorHAnsi" w:cs="Arial"/>
          <w:sz w:val="22"/>
          <w:szCs w:val="22"/>
        </w:rPr>
        <w:t xml:space="preserve">Am 11.09.2018 veranstaltete die Parkbetreuung ein Fußballturnier im Diepoldpark. Das FAIR-PLAY-TEAM 17 versorgte die verschwitzten Sportler*innen mit erfrischenden Getränken. Ein </w:t>
      </w:r>
      <w:r w:rsidRPr="005A42F4">
        <w:rPr>
          <w:rFonts w:asciiTheme="minorHAnsi" w:hAnsiTheme="minorHAnsi" w:cs="Arial"/>
          <w:sz w:val="22"/>
          <w:szCs w:val="22"/>
        </w:rPr>
        <w:lastRenderedPageBreak/>
        <w:t xml:space="preserve">FAIR-PLAY-Mitarbeiter spielte bei dem Turnier mit und intensivierte dadurch die Beziehungsarbeit mit den Jugendlichen. </w:t>
      </w:r>
    </w:p>
    <w:p w:rsidR="00DD75A4" w:rsidRPr="00E377F1" w:rsidRDefault="00DD75A4" w:rsidP="00B4432A">
      <w:pPr>
        <w:pStyle w:val="berschrift2"/>
        <w:spacing w:before="240" w:after="120" w:line="240" w:lineRule="auto"/>
        <w:ind w:left="578" w:hanging="578"/>
        <w:jc w:val="both"/>
        <w:rPr>
          <w:rFonts w:asciiTheme="minorHAnsi" w:hAnsiTheme="minorHAnsi"/>
          <w:color w:val="FF0000"/>
          <w:lang w:val="en-US" w:eastAsia="en-US" w:bidi="en-US"/>
        </w:rPr>
      </w:pPr>
      <w:bookmarkStart w:id="46" w:name="_Toc27475846"/>
      <w:r w:rsidRPr="002405FD">
        <w:rPr>
          <w:rFonts w:asciiTheme="minorHAnsi" w:hAnsiTheme="minorHAnsi"/>
        </w:rPr>
        <w:t xml:space="preserve">6.2 </w:t>
      </w:r>
      <w:r w:rsidRPr="002405FD">
        <w:rPr>
          <w:rFonts w:asciiTheme="minorHAnsi" w:hAnsiTheme="minorHAnsi"/>
          <w:lang w:val="en-US" w:eastAsia="en-US" w:bidi="en-US"/>
        </w:rPr>
        <w:t>Lidlpark</w:t>
      </w:r>
      <w:bookmarkEnd w:id="46"/>
    </w:p>
    <w:p w:rsidR="00081190" w:rsidRPr="005A42F4" w:rsidRDefault="00081190" w:rsidP="00B4432A">
      <w:pPr>
        <w:spacing w:after="120"/>
        <w:jc w:val="both"/>
        <w:rPr>
          <w:rFonts w:asciiTheme="minorHAnsi" w:hAnsiTheme="minorHAnsi" w:cs="Arial"/>
          <w:sz w:val="28"/>
          <w:szCs w:val="28"/>
          <w:u w:val="single"/>
        </w:rPr>
      </w:pPr>
      <w:r w:rsidRPr="005A42F4">
        <w:rPr>
          <w:rFonts w:asciiTheme="minorHAnsi" w:hAnsiTheme="minorHAnsi" w:cs="Arial"/>
          <w:sz w:val="28"/>
          <w:szCs w:val="28"/>
          <w:u w:val="single"/>
        </w:rPr>
        <w:t>Ereignisse:</w:t>
      </w:r>
    </w:p>
    <w:p w:rsidR="00EC4860" w:rsidRPr="005A42F4" w:rsidRDefault="00EC4860" w:rsidP="00EC4860">
      <w:pPr>
        <w:pStyle w:val="Listenabsatz"/>
        <w:numPr>
          <w:ilvl w:val="0"/>
          <w:numId w:val="12"/>
        </w:numPr>
        <w:spacing w:after="120"/>
        <w:jc w:val="both"/>
        <w:rPr>
          <w:rFonts w:asciiTheme="minorHAnsi" w:hAnsiTheme="minorHAnsi" w:cs="Arial"/>
          <w:bCs/>
          <w:sz w:val="22"/>
          <w:szCs w:val="22"/>
        </w:rPr>
      </w:pPr>
      <w:r w:rsidRPr="005A42F4">
        <w:rPr>
          <w:rFonts w:asciiTheme="minorHAnsi" w:hAnsiTheme="minorHAnsi" w:cs="Arial"/>
          <w:bCs/>
          <w:sz w:val="22"/>
          <w:szCs w:val="22"/>
        </w:rPr>
        <w:t xml:space="preserve">Im Frühjahr 2018 erfolgten Gespräche mit Kindern und Jugendlichen über Youtube-Videos, ihre Freizeitgestaltung und über die Fitnessmöglichkeiten vor Ort. Die Kinder interessierten sich vor allem auch für Informationen über das Angebot der Parkbetreuung, das schließlich ab April 2018 ausgiebig genutzt wurde. </w:t>
      </w:r>
    </w:p>
    <w:p w:rsidR="00EC4860" w:rsidRPr="005A42F4" w:rsidRDefault="00EC4860" w:rsidP="00EC4860">
      <w:pPr>
        <w:pStyle w:val="Listenabsatz"/>
        <w:numPr>
          <w:ilvl w:val="0"/>
          <w:numId w:val="12"/>
        </w:numPr>
        <w:spacing w:after="120"/>
        <w:jc w:val="both"/>
        <w:rPr>
          <w:rFonts w:asciiTheme="minorHAnsi" w:hAnsiTheme="minorHAnsi" w:cs="Arial"/>
          <w:bCs/>
          <w:sz w:val="22"/>
          <w:szCs w:val="22"/>
        </w:rPr>
      </w:pPr>
      <w:r w:rsidRPr="005A42F4">
        <w:rPr>
          <w:rFonts w:asciiTheme="minorHAnsi" w:hAnsiTheme="minorHAnsi" w:cs="Arial"/>
          <w:bCs/>
          <w:sz w:val="22"/>
          <w:szCs w:val="22"/>
        </w:rPr>
        <w:t xml:space="preserve">Im Mai 2018 kam es zu einer Beschwerde einer regelmäßigen Parknutzer- und Hundebesitzerin, nach der es häufig zu Reibereien und Drohungen unter Jugendlichen gäbe. Trotz regelmäßiger Aufenthalte und Gesprächen mit anderen Parknutzer*innen sowie der Parkbetreuung, ließ sich ein derartiges (Fehl-)Verhalten nicht bestätigen. Nichtsdestotrotz wurden die angetroffenen Jugendlichen auf einen respektvollen Umgang untereinander hingewiesen. </w:t>
      </w:r>
    </w:p>
    <w:p w:rsidR="00EC4860" w:rsidRPr="005A42F4" w:rsidRDefault="00EC4860" w:rsidP="00EC4860">
      <w:pPr>
        <w:pStyle w:val="Listenabsatz"/>
        <w:numPr>
          <w:ilvl w:val="0"/>
          <w:numId w:val="12"/>
        </w:numPr>
        <w:spacing w:after="120"/>
        <w:jc w:val="both"/>
        <w:rPr>
          <w:rFonts w:asciiTheme="minorHAnsi" w:hAnsiTheme="minorHAnsi" w:cs="Arial"/>
          <w:bCs/>
          <w:sz w:val="22"/>
          <w:szCs w:val="22"/>
        </w:rPr>
      </w:pPr>
      <w:r w:rsidRPr="005A42F4">
        <w:rPr>
          <w:rFonts w:asciiTheme="minorHAnsi" w:hAnsiTheme="minorHAnsi" w:cs="Arial"/>
          <w:bCs/>
          <w:sz w:val="22"/>
          <w:szCs w:val="22"/>
        </w:rPr>
        <w:t xml:space="preserve">Es fanden häufig Gespräche mit einer bekannten Familie, vor allem mit einer Großmutter von zwei bekannten Kindern, statt. Zu den Themen zählten unter anderem Angst vor der in den Medien propagierte Gewalt, die (Aus-)Bildung ihres Enkels und Rassismus. </w:t>
      </w:r>
    </w:p>
    <w:p w:rsidR="00EC4860" w:rsidRPr="005A42F4" w:rsidRDefault="00EC4860" w:rsidP="00EC4860">
      <w:pPr>
        <w:pStyle w:val="Listenabsatz"/>
        <w:numPr>
          <w:ilvl w:val="0"/>
          <w:numId w:val="12"/>
        </w:numPr>
        <w:spacing w:after="120"/>
        <w:jc w:val="both"/>
        <w:rPr>
          <w:rFonts w:asciiTheme="minorHAnsi" w:hAnsiTheme="minorHAnsi" w:cs="Arial"/>
          <w:bCs/>
          <w:sz w:val="22"/>
          <w:szCs w:val="22"/>
        </w:rPr>
      </w:pPr>
      <w:r w:rsidRPr="005A42F4">
        <w:rPr>
          <w:rFonts w:asciiTheme="minorHAnsi" w:hAnsiTheme="minorHAnsi" w:cs="Arial"/>
          <w:bCs/>
          <w:sz w:val="22"/>
          <w:szCs w:val="22"/>
        </w:rPr>
        <w:t>Im Juni 2018 konnte Kontakt zu einer Gruppe von Skatern aufgenommen werden, die den kleinen Skateplatz sehr schätzten und ihn bevorzugt nutzten, wenn im Park wenig los ist. Sie würden zwar einen Umbau der Anlage begrüßen</w:t>
      </w:r>
      <w:r w:rsidR="002F009E">
        <w:rPr>
          <w:rFonts w:asciiTheme="minorHAnsi" w:hAnsiTheme="minorHAnsi" w:cs="Arial"/>
          <w:bCs/>
          <w:sz w:val="22"/>
          <w:szCs w:val="22"/>
        </w:rPr>
        <w:t>,</w:t>
      </w:r>
      <w:r w:rsidRPr="005A42F4">
        <w:rPr>
          <w:rFonts w:asciiTheme="minorHAnsi" w:hAnsiTheme="minorHAnsi" w:cs="Arial"/>
          <w:bCs/>
          <w:sz w:val="22"/>
          <w:szCs w:val="22"/>
        </w:rPr>
        <w:t xml:space="preserve"> sehen aber keine zwingende Notwendigkeit. </w:t>
      </w:r>
    </w:p>
    <w:p w:rsidR="00EC4860" w:rsidRPr="005A42F4" w:rsidRDefault="00EC4860" w:rsidP="00EC4860">
      <w:pPr>
        <w:pStyle w:val="Listenabsatz"/>
        <w:numPr>
          <w:ilvl w:val="0"/>
          <w:numId w:val="12"/>
        </w:numPr>
        <w:spacing w:after="120"/>
        <w:jc w:val="both"/>
        <w:rPr>
          <w:rFonts w:asciiTheme="minorHAnsi" w:hAnsiTheme="minorHAnsi" w:cs="Arial"/>
          <w:bCs/>
          <w:sz w:val="22"/>
          <w:szCs w:val="22"/>
        </w:rPr>
      </w:pPr>
      <w:r w:rsidRPr="005A42F4">
        <w:rPr>
          <w:rFonts w:asciiTheme="minorHAnsi" w:hAnsiTheme="minorHAnsi" w:cs="Arial"/>
          <w:bCs/>
          <w:sz w:val="22"/>
          <w:szCs w:val="22"/>
        </w:rPr>
        <w:t xml:space="preserve">Ende Juni 2018 war der Kleinkinderspielbereich kurzfristig gesperrt, da ein Gerät ausgetauscht wurde. Das FAIR-PLAY-TEAM 17 informierte die Parknutzer*innen, um mögliche Beschwerden zu vermeiden. </w:t>
      </w:r>
    </w:p>
    <w:p w:rsidR="00EC4860" w:rsidRPr="005A42F4" w:rsidRDefault="00EC4860" w:rsidP="00EC4860">
      <w:pPr>
        <w:pStyle w:val="Listenabsatz"/>
        <w:numPr>
          <w:ilvl w:val="0"/>
          <w:numId w:val="12"/>
        </w:numPr>
        <w:spacing w:after="120"/>
        <w:jc w:val="both"/>
        <w:rPr>
          <w:rFonts w:asciiTheme="minorHAnsi" w:hAnsiTheme="minorHAnsi" w:cs="Arial"/>
          <w:bCs/>
          <w:sz w:val="22"/>
          <w:szCs w:val="22"/>
        </w:rPr>
      </w:pPr>
      <w:r w:rsidRPr="005A42F4">
        <w:rPr>
          <w:rFonts w:asciiTheme="minorHAnsi" w:hAnsiTheme="minorHAnsi" w:cs="Arial"/>
          <w:bCs/>
          <w:sz w:val="22"/>
          <w:szCs w:val="22"/>
        </w:rPr>
        <w:t xml:space="preserve">Mit einigen Hundehalter*innen wurde über ihre vierbeinigen Gefährten und darüber gesprochen, dass es insgesamt zu wenig Hundezonen gibt. </w:t>
      </w:r>
    </w:p>
    <w:p w:rsidR="00EC4860" w:rsidRPr="005A42F4" w:rsidRDefault="00EC4860" w:rsidP="00EC4860">
      <w:pPr>
        <w:pStyle w:val="Listenabsatz"/>
        <w:numPr>
          <w:ilvl w:val="0"/>
          <w:numId w:val="12"/>
        </w:numPr>
        <w:spacing w:after="120"/>
        <w:jc w:val="both"/>
        <w:rPr>
          <w:rFonts w:asciiTheme="minorHAnsi" w:hAnsiTheme="minorHAnsi" w:cs="Arial"/>
          <w:bCs/>
          <w:sz w:val="22"/>
          <w:szCs w:val="22"/>
        </w:rPr>
      </w:pPr>
      <w:r w:rsidRPr="005A42F4">
        <w:rPr>
          <w:rFonts w:asciiTheme="minorHAnsi" w:hAnsiTheme="minorHAnsi" w:cs="Arial"/>
          <w:bCs/>
          <w:sz w:val="22"/>
          <w:szCs w:val="22"/>
        </w:rPr>
        <w:t>Am 04.07.2018 fand das Lidlpark-Picknick der Parkbetreuung statt, bei dem das FAIR-PLAY-TEAM 17 eine gesunde Jause beisteuerte. Die Bezirksvorsteherin Dr.</w:t>
      </w:r>
      <w:r w:rsidRPr="002F009E">
        <w:rPr>
          <w:rFonts w:asciiTheme="minorHAnsi" w:hAnsiTheme="minorHAnsi" w:cs="Arial"/>
          <w:bCs/>
          <w:sz w:val="22"/>
          <w:szCs w:val="22"/>
          <w:vertAlign w:val="superscript"/>
        </w:rPr>
        <w:t>in</w:t>
      </w:r>
      <w:r w:rsidRPr="005A42F4">
        <w:rPr>
          <w:rFonts w:asciiTheme="minorHAnsi" w:hAnsiTheme="minorHAnsi" w:cs="Arial"/>
          <w:bCs/>
          <w:sz w:val="22"/>
          <w:szCs w:val="22"/>
        </w:rPr>
        <w:t xml:space="preserve"> Ilse Pfeffer, der Bezirksvorsteherin-Stellvertreter Peter Jagsch und Kirsten Popper-Nelvai von der MA 13 waren vor Ort und besuchten das Fest. Insgesamt war die Veranstaltung sehr gut besucht und ein voller Erfolg. </w:t>
      </w:r>
    </w:p>
    <w:p w:rsidR="00EC4860" w:rsidRPr="005A42F4" w:rsidRDefault="00EC4860" w:rsidP="00812EFA">
      <w:pPr>
        <w:pStyle w:val="Listenabsatz"/>
        <w:numPr>
          <w:ilvl w:val="0"/>
          <w:numId w:val="12"/>
        </w:numPr>
        <w:spacing w:after="120"/>
        <w:jc w:val="both"/>
        <w:rPr>
          <w:rFonts w:asciiTheme="minorHAnsi" w:hAnsiTheme="minorHAnsi" w:cs="Arial"/>
          <w:bCs/>
          <w:sz w:val="22"/>
          <w:szCs w:val="22"/>
        </w:rPr>
      </w:pPr>
      <w:r w:rsidRPr="005A42F4">
        <w:rPr>
          <w:rFonts w:asciiTheme="minorHAnsi" w:hAnsiTheme="minorHAnsi" w:cs="Arial"/>
          <w:bCs/>
          <w:sz w:val="22"/>
          <w:szCs w:val="22"/>
        </w:rPr>
        <w:t xml:space="preserve">Im Sommer 2018 kollabierte aufgrund der starken Hitze ein älterer Herr in der Nähe des Lidlparks. Das FAIR-PLAY-TEAM 17 leistete Erste Hilfe und verständigte die Rettung. </w:t>
      </w:r>
    </w:p>
    <w:p w:rsidR="00DD75A4" w:rsidRPr="00E377F1" w:rsidRDefault="008123CB" w:rsidP="00B4432A">
      <w:pPr>
        <w:pStyle w:val="berschrift2"/>
        <w:spacing w:before="240" w:after="120" w:line="240" w:lineRule="auto"/>
        <w:ind w:left="578" w:hanging="578"/>
        <w:jc w:val="both"/>
        <w:rPr>
          <w:rFonts w:asciiTheme="minorHAnsi" w:hAnsiTheme="minorHAnsi"/>
          <w:color w:val="FF0000"/>
        </w:rPr>
      </w:pPr>
      <w:bookmarkStart w:id="47" w:name="_Toc27475847"/>
      <w:r w:rsidRPr="002405FD">
        <w:rPr>
          <w:rFonts w:asciiTheme="minorHAnsi" w:hAnsiTheme="minorHAnsi"/>
        </w:rPr>
        <w:t>6.3 Dr.-Josef-Resch-</w:t>
      </w:r>
      <w:r w:rsidR="00DD75A4" w:rsidRPr="002405FD">
        <w:rPr>
          <w:rFonts w:asciiTheme="minorHAnsi" w:hAnsiTheme="minorHAnsi"/>
        </w:rPr>
        <w:t>Park</w:t>
      </w:r>
      <w:bookmarkEnd w:id="47"/>
    </w:p>
    <w:p w:rsidR="00CE6B76" w:rsidRPr="005A42F4" w:rsidRDefault="00CE6B76" w:rsidP="00B4432A">
      <w:pPr>
        <w:spacing w:after="120"/>
        <w:jc w:val="both"/>
        <w:rPr>
          <w:rFonts w:asciiTheme="minorHAnsi" w:hAnsiTheme="minorHAnsi" w:cs="Arial"/>
          <w:sz w:val="28"/>
          <w:szCs w:val="28"/>
          <w:u w:val="single"/>
        </w:rPr>
      </w:pPr>
      <w:r w:rsidRPr="005A42F4">
        <w:rPr>
          <w:rFonts w:asciiTheme="minorHAnsi" w:hAnsiTheme="minorHAnsi" w:cs="Arial"/>
          <w:sz w:val="28"/>
          <w:szCs w:val="28"/>
          <w:u w:val="single"/>
        </w:rPr>
        <w:t>Ereignisse:</w:t>
      </w:r>
    </w:p>
    <w:p w:rsidR="00812EFA" w:rsidRPr="005A42F4" w:rsidRDefault="00812EFA" w:rsidP="00267398">
      <w:pPr>
        <w:pStyle w:val="Listenabsatz"/>
        <w:numPr>
          <w:ilvl w:val="0"/>
          <w:numId w:val="13"/>
        </w:numPr>
        <w:jc w:val="both"/>
        <w:rPr>
          <w:rFonts w:asciiTheme="minorHAnsi" w:hAnsiTheme="minorHAnsi" w:cs="Arial"/>
          <w:sz w:val="22"/>
          <w:szCs w:val="22"/>
        </w:rPr>
      </w:pPr>
      <w:r w:rsidRPr="005A42F4">
        <w:rPr>
          <w:rFonts w:asciiTheme="minorHAnsi" w:hAnsiTheme="minorHAnsi" w:cs="Arial"/>
          <w:sz w:val="22"/>
          <w:szCs w:val="22"/>
        </w:rPr>
        <w:t xml:space="preserve">Da die Nutzer*innenfrequenz in diesem Park recht gering war, ergaben sich selten Gespräche mit den Parknutzer*innen. Vereinzelt wurde mit jungen Müttern über deren Wohlbefinden gesprochen. Im Sommer kam es zu Kurzkontakten mit der Ferienbetreuung der Kinderfreunde, die mit einer Gruppe von Kindern regelmäßig vor Ort war. Thema waren dann hauptsächlich deren Vormittagsunternehmungen oder die Befindlichkeit der Kinder.   </w:t>
      </w:r>
    </w:p>
    <w:p w:rsidR="00DD75A4" w:rsidRPr="00E377F1" w:rsidRDefault="00DD75A4" w:rsidP="00B4432A">
      <w:pPr>
        <w:pStyle w:val="berschrift2"/>
        <w:numPr>
          <w:ilvl w:val="0"/>
          <w:numId w:val="0"/>
        </w:numPr>
        <w:spacing w:before="240" w:after="120" w:line="240" w:lineRule="auto"/>
        <w:jc w:val="both"/>
        <w:rPr>
          <w:rFonts w:asciiTheme="minorHAnsi" w:hAnsiTheme="minorHAnsi"/>
          <w:color w:val="FF0000"/>
        </w:rPr>
      </w:pPr>
      <w:bookmarkStart w:id="48" w:name="_Toc27475848"/>
      <w:r w:rsidRPr="002405FD">
        <w:rPr>
          <w:rFonts w:asciiTheme="minorHAnsi" w:hAnsiTheme="minorHAnsi"/>
        </w:rPr>
        <w:t xml:space="preserve">6.4 </w:t>
      </w:r>
      <w:r w:rsidR="008123CB" w:rsidRPr="002405FD">
        <w:rPr>
          <w:rFonts w:asciiTheme="minorHAnsi" w:hAnsiTheme="minorHAnsi"/>
        </w:rPr>
        <w:t>Clemens-Hofbauer-</w:t>
      </w:r>
      <w:r w:rsidRPr="002405FD">
        <w:rPr>
          <w:rFonts w:asciiTheme="minorHAnsi" w:hAnsiTheme="minorHAnsi"/>
        </w:rPr>
        <w:t>Park</w:t>
      </w:r>
      <w:bookmarkEnd w:id="48"/>
    </w:p>
    <w:p w:rsidR="00CE6B76" w:rsidRPr="005A42F4" w:rsidRDefault="00CE6B76" w:rsidP="00B4432A">
      <w:pPr>
        <w:spacing w:after="120"/>
        <w:jc w:val="both"/>
        <w:rPr>
          <w:rFonts w:asciiTheme="minorHAnsi" w:hAnsiTheme="minorHAnsi" w:cs="Arial"/>
          <w:sz w:val="28"/>
          <w:szCs w:val="28"/>
          <w:u w:val="single"/>
        </w:rPr>
      </w:pPr>
      <w:r w:rsidRPr="005A42F4">
        <w:rPr>
          <w:rFonts w:asciiTheme="minorHAnsi" w:hAnsiTheme="minorHAnsi" w:cs="Arial"/>
          <w:sz w:val="28"/>
          <w:szCs w:val="28"/>
          <w:u w:val="single"/>
        </w:rPr>
        <w:t>Ereignisse:</w:t>
      </w:r>
    </w:p>
    <w:p w:rsidR="007C27BC" w:rsidRPr="005A42F4" w:rsidRDefault="007C27BC" w:rsidP="007C27BC">
      <w:pPr>
        <w:pStyle w:val="Listenabsatz"/>
        <w:numPr>
          <w:ilvl w:val="0"/>
          <w:numId w:val="13"/>
        </w:numPr>
        <w:jc w:val="both"/>
        <w:rPr>
          <w:rFonts w:asciiTheme="minorHAnsi" w:hAnsiTheme="minorHAnsi" w:cs="Arial"/>
          <w:sz w:val="22"/>
          <w:szCs w:val="22"/>
        </w:rPr>
      </w:pPr>
      <w:r w:rsidRPr="005A42F4">
        <w:rPr>
          <w:rFonts w:asciiTheme="minorHAnsi" w:hAnsiTheme="minorHAnsi" w:cs="Arial"/>
          <w:sz w:val="22"/>
          <w:szCs w:val="22"/>
        </w:rPr>
        <w:lastRenderedPageBreak/>
        <w:t xml:space="preserve">Vorwiegend fanden Gespräche mit älteren Herren über das Wetter bzw. das Klima im Allgemeinen sowie über ihre Befindlichkeit, Freizeitbeschäftigungen, wie etwa ihr regelmäßiges Kartenspielen, und Traditionen in ihren Herkunftsländern statt. In den Gesprächen mit den älteren Menschen wurde wiederholt gewünscht, dass ein fixes WC-Häuschen aufgestellt wird, aber sie froh sind, dass es zumindest ein mobiles Dixi-WC gibt. Es wurde angemerkt, dass sich der westliche Grünstreifen für Hochbeete eignen würde, damit es kein „Hundeklo“ mehr wäre. </w:t>
      </w:r>
      <w:r w:rsidR="005432A8">
        <w:rPr>
          <w:rFonts w:asciiTheme="minorHAnsi" w:hAnsiTheme="minorHAnsi" w:cs="Arial"/>
          <w:sz w:val="22"/>
          <w:szCs w:val="22"/>
        </w:rPr>
        <w:t xml:space="preserve">Diese Problematik wurde beim Jour-Fixe-Umwelt öfter thematisiert und ist noch in Bearbeitung. </w:t>
      </w:r>
    </w:p>
    <w:p w:rsidR="007C27BC" w:rsidRPr="005A42F4" w:rsidRDefault="007C27BC" w:rsidP="007C27BC">
      <w:pPr>
        <w:pStyle w:val="Listenabsatz"/>
        <w:numPr>
          <w:ilvl w:val="0"/>
          <w:numId w:val="13"/>
        </w:numPr>
        <w:jc w:val="both"/>
        <w:rPr>
          <w:rFonts w:asciiTheme="minorHAnsi" w:hAnsiTheme="minorHAnsi" w:cs="Arial"/>
          <w:sz w:val="22"/>
          <w:szCs w:val="22"/>
        </w:rPr>
      </w:pPr>
      <w:r w:rsidRPr="005A42F4">
        <w:rPr>
          <w:rFonts w:asciiTheme="minorHAnsi" w:hAnsiTheme="minorHAnsi" w:cs="Arial"/>
          <w:sz w:val="22"/>
          <w:szCs w:val="22"/>
        </w:rPr>
        <w:t xml:space="preserve">Im November 2018 fungierte der Park als Treffpunkt für einen gemeinsamen Laternenumzug durch </w:t>
      </w:r>
      <w:r w:rsidR="00E20D7E" w:rsidRPr="005A42F4">
        <w:rPr>
          <w:rFonts w:asciiTheme="minorHAnsi" w:hAnsiTheme="minorHAnsi" w:cs="Arial"/>
          <w:sz w:val="22"/>
          <w:szCs w:val="22"/>
        </w:rPr>
        <w:t>den Bezirk</w:t>
      </w:r>
      <w:r w:rsidRPr="005A42F4">
        <w:rPr>
          <w:rFonts w:asciiTheme="minorHAnsi" w:hAnsiTheme="minorHAnsi" w:cs="Arial"/>
          <w:sz w:val="22"/>
          <w:szCs w:val="22"/>
        </w:rPr>
        <w:t>.</w:t>
      </w:r>
    </w:p>
    <w:p w:rsidR="00DD75A4" w:rsidRPr="00E377F1" w:rsidRDefault="008123CB" w:rsidP="00B4432A">
      <w:pPr>
        <w:pStyle w:val="berschrift2"/>
        <w:spacing w:before="240" w:after="120" w:line="240" w:lineRule="auto"/>
        <w:ind w:left="578" w:hanging="578"/>
        <w:jc w:val="both"/>
        <w:rPr>
          <w:rFonts w:asciiTheme="minorHAnsi" w:hAnsiTheme="minorHAnsi"/>
          <w:color w:val="FF0000"/>
        </w:rPr>
      </w:pPr>
      <w:bookmarkStart w:id="49" w:name="_Toc27475849"/>
      <w:r w:rsidRPr="002405FD">
        <w:rPr>
          <w:rFonts w:asciiTheme="minorHAnsi" w:hAnsiTheme="minorHAnsi"/>
        </w:rPr>
        <w:t>6.5 Lorenz-Bayer-</w:t>
      </w:r>
      <w:r w:rsidR="00DD75A4" w:rsidRPr="002405FD">
        <w:rPr>
          <w:rFonts w:asciiTheme="minorHAnsi" w:hAnsiTheme="minorHAnsi"/>
        </w:rPr>
        <w:t>Park</w:t>
      </w:r>
      <w:bookmarkEnd w:id="49"/>
    </w:p>
    <w:p w:rsidR="00DD75A4" w:rsidRPr="005A42F4" w:rsidRDefault="00DD75A4" w:rsidP="00B4432A">
      <w:pPr>
        <w:pStyle w:val="Textkrper"/>
        <w:jc w:val="both"/>
        <w:rPr>
          <w:rFonts w:asciiTheme="minorHAnsi" w:hAnsiTheme="minorHAnsi" w:cs="Arial"/>
          <w:bCs/>
          <w:sz w:val="28"/>
          <w:szCs w:val="28"/>
          <w:u w:val="single"/>
        </w:rPr>
      </w:pPr>
      <w:r w:rsidRPr="005A42F4">
        <w:rPr>
          <w:rFonts w:asciiTheme="minorHAnsi" w:hAnsiTheme="minorHAnsi" w:cs="Arial"/>
          <w:bCs/>
          <w:sz w:val="28"/>
          <w:szCs w:val="28"/>
          <w:u w:val="single"/>
        </w:rPr>
        <w:t>Ereignisse:</w:t>
      </w:r>
    </w:p>
    <w:p w:rsidR="00DB243B" w:rsidRPr="005A42F4" w:rsidRDefault="00DB243B" w:rsidP="00264CF3">
      <w:pPr>
        <w:pStyle w:val="Listenabsatz"/>
        <w:numPr>
          <w:ilvl w:val="0"/>
          <w:numId w:val="13"/>
        </w:numPr>
        <w:spacing w:line="276" w:lineRule="auto"/>
        <w:ind w:right="227"/>
        <w:jc w:val="both"/>
        <w:rPr>
          <w:rFonts w:asciiTheme="minorHAnsi" w:hAnsiTheme="minorHAnsi" w:cs="Arial"/>
          <w:sz w:val="22"/>
          <w:szCs w:val="22"/>
        </w:rPr>
      </w:pPr>
      <w:r w:rsidRPr="005A42F4">
        <w:rPr>
          <w:rFonts w:asciiTheme="minorHAnsi" w:hAnsiTheme="minorHAnsi" w:cs="Arial"/>
          <w:sz w:val="22"/>
          <w:szCs w:val="22"/>
        </w:rPr>
        <w:t xml:space="preserve">Es fanden Gespräche mit bekannten Jugendlichen und jungen Erwachsenen über ihre beruflichen Tätigkeiten, Fitness, professionelles Fußballspielen sowie die Eigenheiten jüngerer Geschwister statt. Weitere Gesprächsthemen mit diesen Altersgruppen waren Studium, Zivildienst und Ausbildung sowie die positiven Erfahrungen mit und der positive Einfluss der Parkbetreuung auf ihre Kindheit. Mit den (jüngeren) Kindern im Käfig wurde häufig über Fußball gesprochen und über das Angebot der Parkbetreuung informiert, indem entsprechende Flyer verteilt wurden. </w:t>
      </w:r>
    </w:p>
    <w:p w:rsidR="00DB243B" w:rsidRPr="005A42F4" w:rsidRDefault="00DB243B" w:rsidP="00DB243B">
      <w:pPr>
        <w:pStyle w:val="Listenabsatz"/>
        <w:numPr>
          <w:ilvl w:val="0"/>
          <w:numId w:val="13"/>
        </w:numPr>
        <w:spacing w:before="120" w:after="120" w:line="276" w:lineRule="auto"/>
        <w:ind w:right="227"/>
        <w:jc w:val="both"/>
        <w:rPr>
          <w:rFonts w:asciiTheme="minorHAnsi" w:hAnsiTheme="minorHAnsi" w:cs="Arial"/>
          <w:sz w:val="22"/>
          <w:szCs w:val="22"/>
        </w:rPr>
      </w:pPr>
      <w:r w:rsidRPr="005A42F4">
        <w:rPr>
          <w:rFonts w:asciiTheme="minorHAnsi" w:hAnsiTheme="minorHAnsi" w:cs="Arial"/>
          <w:sz w:val="22"/>
          <w:szCs w:val="22"/>
        </w:rPr>
        <w:t xml:space="preserve">Am 17.04.2018 fand die Olympiade der Talente der Parkbetreuung im Lorenz-Bayer-Park statt, bei der das FAIR-PLAY-TEAM 17 eine gesunde Jause beisteuerte. Des Weiteren ergaben sich mehrere zufällige Vernetzungen mit Back on Stage und Mitarbeiter*innen der Käfig-League in diesem Park. Es ergab sich unter anderem ein längeres Gespräch mit einer jungen Erwachsenen über ihre Zukunfts-, Ausbildungs- und Existenzängste. Sie wurde vom Fair-Play-Team 17 zur weiteren Beratung ins Büro eingeladen. </w:t>
      </w:r>
    </w:p>
    <w:p w:rsidR="00DB243B" w:rsidRPr="005A42F4" w:rsidRDefault="00DB243B" w:rsidP="00DB243B">
      <w:pPr>
        <w:pStyle w:val="Listenabsatz"/>
        <w:numPr>
          <w:ilvl w:val="0"/>
          <w:numId w:val="13"/>
        </w:numPr>
        <w:spacing w:before="120" w:after="120" w:line="276" w:lineRule="auto"/>
        <w:ind w:right="227"/>
        <w:jc w:val="both"/>
        <w:rPr>
          <w:rFonts w:asciiTheme="minorHAnsi" w:hAnsiTheme="minorHAnsi" w:cs="Arial"/>
          <w:sz w:val="22"/>
          <w:szCs w:val="22"/>
        </w:rPr>
      </w:pPr>
      <w:r w:rsidRPr="005A42F4">
        <w:rPr>
          <w:rFonts w:asciiTheme="minorHAnsi" w:hAnsiTheme="minorHAnsi" w:cs="Arial"/>
          <w:sz w:val="22"/>
          <w:szCs w:val="22"/>
        </w:rPr>
        <w:t xml:space="preserve">Am 03.05.2018 wurde in Kooperation mit der Parkbetreuung ein Fest mit Picknick und Spielestationen im Lorenz-Bayer-Park veranstaltet. Die Veranstaltung war ein voller Erfolg und es konnten viele (neue) Kontakte zu Kindern, ihren Eltern und Großeltern geknüpft werden. </w:t>
      </w:r>
    </w:p>
    <w:p w:rsidR="00DB243B" w:rsidRPr="005A42F4" w:rsidRDefault="00DB243B" w:rsidP="00DB243B">
      <w:pPr>
        <w:pStyle w:val="Listenabsatz"/>
        <w:numPr>
          <w:ilvl w:val="0"/>
          <w:numId w:val="13"/>
        </w:numPr>
        <w:spacing w:before="120" w:after="120" w:line="276" w:lineRule="auto"/>
        <w:ind w:right="227"/>
        <w:jc w:val="both"/>
        <w:rPr>
          <w:rFonts w:asciiTheme="minorHAnsi" w:hAnsiTheme="minorHAnsi" w:cs="Arial"/>
          <w:sz w:val="22"/>
          <w:szCs w:val="22"/>
        </w:rPr>
      </w:pPr>
      <w:r w:rsidRPr="005A42F4">
        <w:rPr>
          <w:rFonts w:asciiTheme="minorHAnsi" w:hAnsiTheme="minorHAnsi" w:cs="Arial"/>
          <w:sz w:val="22"/>
          <w:szCs w:val="22"/>
        </w:rPr>
        <w:t xml:space="preserve">Im Juli 2018 berichtete die Parkbetreuung von einigen bekannten Jugendlichen, die Jüngere schlagen und attackieren würden. Die entsprechenden Jugendlichen wurden vom FAIR-PLAY-TEAM 17 </w:t>
      </w:r>
      <w:r w:rsidR="00761350" w:rsidRPr="0067445B">
        <w:rPr>
          <w:rFonts w:asciiTheme="minorHAnsi" w:hAnsiTheme="minorHAnsi" w:cs="Arial"/>
          <w:sz w:val="22"/>
          <w:szCs w:val="22"/>
        </w:rPr>
        <w:t>einige Zeit später</w:t>
      </w:r>
      <w:r w:rsidRPr="0067445B">
        <w:rPr>
          <w:rFonts w:asciiTheme="minorHAnsi" w:hAnsiTheme="minorHAnsi" w:cs="Arial"/>
          <w:sz w:val="22"/>
          <w:szCs w:val="22"/>
        </w:rPr>
        <w:t xml:space="preserve"> im Park angetroffen</w:t>
      </w:r>
      <w:r w:rsidR="00761350" w:rsidRPr="0067445B">
        <w:rPr>
          <w:rFonts w:asciiTheme="minorHAnsi" w:hAnsiTheme="minorHAnsi" w:cs="Arial"/>
          <w:sz w:val="22"/>
          <w:szCs w:val="22"/>
        </w:rPr>
        <w:t xml:space="preserve"> und auf einen </w:t>
      </w:r>
      <w:r w:rsidR="00547EE2" w:rsidRPr="0067445B">
        <w:rPr>
          <w:rFonts w:asciiTheme="minorHAnsi" w:hAnsiTheme="minorHAnsi" w:cs="Arial"/>
          <w:sz w:val="22"/>
          <w:szCs w:val="22"/>
        </w:rPr>
        <w:t>respektvollen</w:t>
      </w:r>
      <w:r w:rsidR="00761350" w:rsidRPr="0067445B">
        <w:rPr>
          <w:rFonts w:asciiTheme="minorHAnsi" w:hAnsiTheme="minorHAnsi" w:cs="Arial"/>
          <w:sz w:val="22"/>
          <w:szCs w:val="22"/>
        </w:rPr>
        <w:t xml:space="preserve"> Umgang, </w:t>
      </w:r>
      <w:r w:rsidR="0067445B" w:rsidRPr="0067445B">
        <w:rPr>
          <w:rFonts w:asciiTheme="minorHAnsi" w:hAnsiTheme="minorHAnsi" w:cs="Arial"/>
          <w:sz w:val="22"/>
          <w:szCs w:val="22"/>
        </w:rPr>
        <w:t xml:space="preserve">vor allem </w:t>
      </w:r>
      <w:r w:rsidR="00761350" w:rsidRPr="0067445B">
        <w:rPr>
          <w:rFonts w:asciiTheme="minorHAnsi" w:hAnsiTheme="minorHAnsi" w:cs="Arial"/>
          <w:sz w:val="22"/>
          <w:szCs w:val="22"/>
        </w:rPr>
        <w:t xml:space="preserve">auch mit </w:t>
      </w:r>
      <w:r w:rsidR="00547EE2" w:rsidRPr="0067445B">
        <w:rPr>
          <w:rFonts w:asciiTheme="minorHAnsi" w:hAnsiTheme="minorHAnsi" w:cs="Arial"/>
          <w:sz w:val="22"/>
          <w:szCs w:val="22"/>
        </w:rPr>
        <w:t>den j</w:t>
      </w:r>
      <w:r w:rsidR="00761350" w:rsidRPr="0067445B">
        <w:rPr>
          <w:rFonts w:asciiTheme="minorHAnsi" w:hAnsiTheme="minorHAnsi" w:cs="Arial"/>
          <w:sz w:val="22"/>
          <w:szCs w:val="22"/>
        </w:rPr>
        <w:t xml:space="preserve">üngeren </w:t>
      </w:r>
      <w:r w:rsidR="00547EE2" w:rsidRPr="0067445B">
        <w:rPr>
          <w:rFonts w:asciiTheme="minorHAnsi" w:hAnsiTheme="minorHAnsi" w:cs="Arial"/>
          <w:sz w:val="22"/>
          <w:szCs w:val="22"/>
        </w:rPr>
        <w:t xml:space="preserve">Kindern </w:t>
      </w:r>
      <w:r w:rsidR="00761350" w:rsidRPr="0067445B">
        <w:rPr>
          <w:rFonts w:asciiTheme="minorHAnsi" w:hAnsiTheme="minorHAnsi" w:cs="Arial"/>
          <w:sz w:val="22"/>
          <w:szCs w:val="22"/>
        </w:rPr>
        <w:t>hingewiesen</w:t>
      </w:r>
      <w:r w:rsidRPr="0067445B">
        <w:rPr>
          <w:rFonts w:asciiTheme="minorHAnsi" w:hAnsiTheme="minorHAnsi" w:cs="Arial"/>
          <w:sz w:val="22"/>
          <w:szCs w:val="22"/>
        </w:rPr>
        <w:t>.</w:t>
      </w:r>
    </w:p>
    <w:p w:rsidR="00DB243B" w:rsidRPr="005A42F4" w:rsidRDefault="00DB243B" w:rsidP="00DB243B">
      <w:pPr>
        <w:pStyle w:val="Listenabsatz"/>
        <w:numPr>
          <w:ilvl w:val="0"/>
          <w:numId w:val="13"/>
        </w:numPr>
        <w:spacing w:before="120" w:after="120" w:line="276" w:lineRule="auto"/>
        <w:ind w:right="227"/>
        <w:jc w:val="both"/>
        <w:rPr>
          <w:rFonts w:asciiTheme="minorHAnsi" w:hAnsiTheme="minorHAnsi" w:cs="Arial"/>
          <w:sz w:val="22"/>
          <w:szCs w:val="22"/>
        </w:rPr>
      </w:pPr>
      <w:r w:rsidRPr="005A42F4">
        <w:rPr>
          <w:rFonts w:asciiTheme="minorHAnsi" w:hAnsiTheme="minorHAnsi" w:cs="Arial"/>
          <w:sz w:val="22"/>
          <w:szCs w:val="22"/>
        </w:rPr>
        <w:t xml:space="preserve">Am 29.08.2018 machte die Kinderuni on Tour Station im Lorenz-Bayer-Park. Bei den Angeboten und (interaktiven) Spielen drehte sich dieses Jahr alles um das Thema „Wasser“. Das FAIR-PLAY-TEAM 17 versorgte die lerneifrigen Kinder und Jugendlichen vor Ort mit frischem Obst und Gemüse, die Parkbetreuung hatte Kinderschminken angeboten. </w:t>
      </w:r>
    </w:p>
    <w:p w:rsidR="00DB243B" w:rsidRPr="005A42F4" w:rsidRDefault="00DB243B" w:rsidP="00DB243B">
      <w:pPr>
        <w:pStyle w:val="Listenabsatz"/>
        <w:numPr>
          <w:ilvl w:val="0"/>
          <w:numId w:val="13"/>
        </w:numPr>
        <w:spacing w:before="120" w:after="120" w:line="276" w:lineRule="auto"/>
        <w:ind w:right="227"/>
        <w:jc w:val="both"/>
        <w:rPr>
          <w:rFonts w:asciiTheme="minorHAnsi" w:hAnsiTheme="minorHAnsi" w:cs="Arial"/>
          <w:sz w:val="22"/>
          <w:szCs w:val="22"/>
        </w:rPr>
      </w:pPr>
      <w:r w:rsidRPr="005A42F4">
        <w:rPr>
          <w:rFonts w:asciiTheme="minorHAnsi" w:hAnsiTheme="minorHAnsi" w:cs="Arial"/>
          <w:sz w:val="22"/>
          <w:szCs w:val="22"/>
        </w:rPr>
        <w:t>Im September fungierte das FAIR-PLAY-TEAM 17 als Mediator, als es zu einem Konflikt zwischen zwei Gruppen von Kindern kam. Nach langen Gesprächen mit beiden Seiten entschärfte sich die Situation.</w:t>
      </w:r>
    </w:p>
    <w:p w:rsidR="00DB243B" w:rsidRPr="005A42F4" w:rsidRDefault="00DB243B" w:rsidP="00821927">
      <w:pPr>
        <w:pStyle w:val="Listenabsatz"/>
        <w:numPr>
          <w:ilvl w:val="0"/>
          <w:numId w:val="13"/>
        </w:numPr>
        <w:spacing w:before="120" w:after="120" w:line="276" w:lineRule="auto"/>
        <w:ind w:right="227"/>
        <w:jc w:val="both"/>
        <w:rPr>
          <w:rFonts w:asciiTheme="minorHAnsi" w:hAnsiTheme="minorHAnsi" w:cs="Arial"/>
          <w:sz w:val="22"/>
          <w:szCs w:val="22"/>
        </w:rPr>
      </w:pPr>
      <w:r w:rsidRPr="005A42F4">
        <w:rPr>
          <w:rFonts w:asciiTheme="minorHAnsi" w:hAnsiTheme="minorHAnsi" w:cs="Arial"/>
          <w:sz w:val="22"/>
          <w:szCs w:val="22"/>
        </w:rPr>
        <w:t xml:space="preserve">Am 12.09.2018 fand ein Workshop von FEM zum Thema „Sexualität“ im Lorenz-Bayer-Park statt. Es war eine gelungene Veranstaltung, die bei den Mädchen sehr gut angekommen ist. </w:t>
      </w:r>
    </w:p>
    <w:p w:rsidR="00DD75A4" w:rsidRPr="00E377F1" w:rsidRDefault="00DD75A4" w:rsidP="00B4432A">
      <w:pPr>
        <w:pStyle w:val="berschrift2"/>
        <w:spacing w:before="240" w:after="120" w:line="240" w:lineRule="auto"/>
        <w:ind w:left="578" w:hanging="578"/>
        <w:jc w:val="both"/>
        <w:rPr>
          <w:rFonts w:asciiTheme="minorHAnsi" w:hAnsiTheme="minorHAnsi"/>
          <w:color w:val="FF0000"/>
        </w:rPr>
      </w:pPr>
      <w:bookmarkStart w:id="50" w:name="_Toc27475850"/>
      <w:r w:rsidRPr="002405FD">
        <w:rPr>
          <w:rFonts w:asciiTheme="minorHAnsi" w:hAnsiTheme="minorHAnsi"/>
        </w:rPr>
        <w:lastRenderedPageBreak/>
        <w:t>6.6 Pezzlpark</w:t>
      </w:r>
      <w:bookmarkEnd w:id="50"/>
    </w:p>
    <w:p w:rsidR="00DB7F19" w:rsidRPr="005A42F4" w:rsidRDefault="00DB7F19" w:rsidP="00B4432A">
      <w:pPr>
        <w:pStyle w:val="Textkrper"/>
        <w:jc w:val="both"/>
        <w:rPr>
          <w:rFonts w:asciiTheme="minorHAnsi" w:hAnsiTheme="minorHAnsi" w:cs="Arial"/>
          <w:bCs/>
          <w:sz w:val="28"/>
          <w:szCs w:val="28"/>
          <w:u w:val="single"/>
        </w:rPr>
      </w:pPr>
      <w:r w:rsidRPr="005A42F4">
        <w:rPr>
          <w:rFonts w:asciiTheme="minorHAnsi" w:hAnsiTheme="minorHAnsi" w:cs="Arial"/>
          <w:bCs/>
          <w:sz w:val="28"/>
          <w:szCs w:val="28"/>
          <w:u w:val="single"/>
        </w:rPr>
        <w:t>Ereignisse:</w:t>
      </w:r>
    </w:p>
    <w:p w:rsidR="00821927" w:rsidRPr="005A42F4" w:rsidRDefault="00821927" w:rsidP="00821927">
      <w:pPr>
        <w:pStyle w:val="Listenabsatz"/>
        <w:numPr>
          <w:ilvl w:val="0"/>
          <w:numId w:val="17"/>
        </w:numPr>
        <w:suppressAutoHyphens w:val="0"/>
        <w:spacing w:after="160" w:line="259" w:lineRule="auto"/>
        <w:jc w:val="both"/>
        <w:rPr>
          <w:rFonts w:asciiTheme="minorHAnsi" w:hAnsiTheme="minorHAnsi" w:cs="Arial"/>
          <w:sz w:val="22"/>
          <w:szCs w:val="22"/>
        </w:rPr>
      </w:pPr>
      <w:r w:rsidRPr="005A42F4">
        <w:rPr>
          <w:rFonts w:asciiTheme="minorHAnsi" w:hAnsiTheme="minorHAnsi" w:cs="Arial"/>
          <w:sz w:val="22"/>
          <w:szCs w:val="22"/>
        </w:rPr>
        <w:t xml:space="preserve">Es </w:t>
      </w:r>
      <w:r w:rsidR="00BE2CF8" w:rsidRPr="005A42F4">
        <w:rPr>
          <w:rFonts w:asciiTheme="minorHAnsi" w:hAnsiTheme="minorHAnsi" w:cs="Arial"/>
          <w:sz w:val="22"/>
          <w:szCs w:val="22"/>
        </w:rPr>
        <w:t>kam</w:t>
      </w:r>
      <w:r w:rsidRPr="005A42F4">
        <w:rPr>
          <w:rFonts w:asciiTheme="minorHAnsi" w:hAnsiTheme="minorHAnsi" w:cs="Arial"/>
          <w:sz w:val="22"/>
          <w:szCs w:val="22"/>
        </w:rPr>
        <w:t xml:space="preserve"> immer wieder </w:t>
      </w:r>
      <w:r w:rsidR="00BE2CF8" w:rsidRPr="005A42F4">
        <w:rPr>
          <w:rFonts w:asciiTheme="minorHAnsi" w:hAnsiTheme="minorHAnsi" w:cs="Arial"/>
          <w:sz w:val="22"/>
          <w:szCs w:val="22"/>
        </w:rPr>
        <w:t xml:space="preserve">zu </w:t>
      </w:r>
      <w:r w:rsidRPr="005A42F4">
        <w:rPr>
          <w:rFonts w:asciiTheme="minorHAnsi" w:hAnsiTheme="minorHAnsi" w:cs="Arial"/>
          <w:sz w:val="22"/>
          <w:szCs w:val="22"/>
        </w:rPr>
        <w:t>Gespräche</w:t>
      </w:r>
      <w:r w:rsidR="00BE2CF8" w:rsidRPr="005A42F4">
        <w:rPr>
          <w:rFonts w:asciiTheme="minorHAnsi" w:hAnsiTheme="minorHAnsi" w:cs="Arial"/>
          <w:sz w:val="22"/>
          <w:szCs w:val="22"/>
        </w:rPr>
        <w:t>n</w:t>
      </w:r>
      <w:r w:rsidRPr="005A42F4">
        <w:rPr>
          <w:rFonts w:asciiTheme="minorHAnsi" w:hAnsiTheme="minorHAnsi" w:cs="Arial"/>
          <w:sz w:val="22"/>
          <w:szCs w:val="22"/>
        </w:rPr>
        <w:t xml:space="preserve"> mit bekannten Kindern und Jugendlichen, in denen über den Park, Freizeitbeschäftigung/-gestaltung und Fitness/Fußball gesprochen wurde. Gesprächsthemen mit den (männlichen) Jugendlichen waren unter anderem Arbeit, Entlohnung, Arbeitszeiten und der damit verbundene Stress. Die Kinder und Eltern schätzten vor allem den Kinderspielbereich und das Angebot der Parkbetreuung. </w:t>
      </w:r>
    </w:p>
    <w:p w:rsidR="00821927" w:rsidRPr="005A42F4" w:rsidRDefault="00821927" w:rsidP="00821927">
      <w:pPr>
        <w:pStyle w:val="Listenabsatz"/>
        <w:numPr>
          <w:ilvl w:val="0"/>
          <w:numId w:val="17"/>
        </w:numPr>
        <w:suppressAutoHyphens w:val="0"/>
        <w:spacing w:after="160" w:line="259" w:lineRule="auto"/>
        <w:jc w:val="both"/>
        <w:rPr>
          <w:rFonts w:asciiTheme="minorHAnsi" w:hAnsiTheme="minorHAnsi" w:cs="Arial"/>
          <w:sz w:val="22"/>
          <w:szCs w:val="22"/>
        </w:rPr>
      </w:pPr>
      <w:r w:rsidRPr="005A42F4">
        <w:rPr>
          <w:rFonts w:asciiTheme="minorHAnsi" w:hAnsiTheme="minorHAnsi" w:cs="Arial"/>
          <w:sz w:val="22"/>
          <w:szCs w:val="22"/>
        </w:rPr>
        <w:t xml:space="preserve">Im Dezember wurde eine Winterjacke auf dem Tisch im Spielbereich des Parks gefunden und vom FAIR-PLAY-TEAM 17 in der Fundbox abgegeben. </w:t>
      </w:r>
    </w:p>
    <w:p w:rsidR="00DD75A4" w:rsidRPr="00852305" w:rsidRDefault="000E06BF" w:rsidP="00B4432A">
      <w:pPr>
        <w:pStyle w:val="berschrift2"/>
        <w:spacing w:before="240" w:after="120" w:line="240" w:lineRule="auto"/>
        <w:ind w:left="578" w:hanging="578"/>
        <w:jc w:val="both"/>
        <w:rPr>
          <w:rFonts w:asciiTheme="minorHAnsi" w:hAnsiTheme="minorHAnsi"/>
        </w:rPr>
      </w:pPr>
      <w:bookmarkStart w:id="51" w:name="_Toc27475851"/>
      <w:r w:rsidRPr="00852305">
        <w:rPr>
          <w:rFonts w:asciiTheme="minorHAnsi" w:hAnsiTheme="minorHAnsi"/>
        </w:rPr>
        <w:t>6.7</w:t>
      </w:r>
      <w:r w:rsidR="00DD75A4" w:rsidRPr="00852305">
        <w:rPr>
          <w:rFonts w:asciiTheme="minorHAnsi" w:hAnsiTheme="minorHAnsi"/>
        </w:rPr>
        <w:t xml:space="preserve"> Ortliebpark</w:t>
      </w:r>
      <w:bookmarkEnd w:id="51"/>
    </w:p>
    <w:p w:rsidR="00B66672" w:rsidRPr="00852305" w:rsidRDefault="00B66672" w:rsidP="00B4432A">
      <w:pPr>
        <w:pStyle w:val="Textkrper"/>
        <w:jc w:val="both"/>
        <w:rPr>
          <w:rFonts w:asciiTheme="minorHAnsi" w:hAnsiTheme="minorHAnsi" w:cs="Arial"/>
          <w:bCs/>
          <w:sz w:val="28"/>
          <w:szCs w:val="28"/>
          <w:u w:val="single"/>
        </w:rPr>
      </w:pPr>
      <w:r w:rsidRPr="00852305">
        <w:rPr>
          <w:rFonts w:asciiTheme="minorHAnsi" w:hAnsiTheme="minorHAnsi" w:cs="Arial"/>
          <w:bCs/>
          <w:sz w:val="28"/>
          <w:szCs w:val="28"/>
          <w:u w:val="single"/>
        </w:rPr>
        <w:t>Ereignisse:</w:t>
      </w:r>
    </w:p>
    <w:p w:rsidR="00B347CF" w:rsidRPr="004222D4" w:rsidRDefault="00B347CF" w:rsidP="00190396">
      <w:pPr>
        <w:pStyle w:val="StandardWeb"/>
        <w:numPr>
          <w:ilvl w:val="0"/>
          <w:numId w:val="14"/>
        </w:numPr>
        <w:spacing w:before="0" w:beforeAutospacing="0" w:after="120"/>
        <w:ind w:left="714" w:hanging="357"/>
        <w:contextualSpacing/>
        <w:jc w:val="both"/>
      </w:pPr>
      <w:r w:rsidRPr="004222D4">
        <w:rPr>
          <w:rFonts w:ascii="Calibri" w:hAnsi="Calibri"/>
          <w:sz w:val="22"/>
          <w:szCs w:val="22"/>
        </w:rPr>
        <w:t xml:space="preserve">Es fanden öfters Gespräche mit Kindern, Eltern und Hortbetreuer*innen statt. Dabei ging es um </w:t>
      </w:r>
      <w:r w:rsidR="00007075" w:rsidRPr="004222D4">
        <w:rPr>
          <w:rFonts w:ascii="Calibri" w:hAnsi="Calibri"/>
          <w:sz w:val="22"/>
          <w:szCs w:val="22"/>
        </w:rPr>
        <w:t>das allgemeine</w:t>
      </w:r>
      <w:r w:rsidRPr="004222D4">
        <w:rPr>
          <w:rFonts w:ascii="Calibri" w:hAnsi="Calibri"/>
          <w:sz w:val="22"/>
          <w:szCs w:val="22"/>
        </w:rPr>
        <w:t xml:space="preserve"> Wohlbefinden und unterschiedliche Themen. Sie fühl</w:t>
      </w:r>
      <w:r w:rsidR="00007075" w:rsidRPr="004222D4">
        <w:rPr>
          <w:rFonts w:ascii="Calibri" w:hAnsi="Calibri"/>
          <w:sz w:val="22"/>
          <w:szCs w:val="22"/>
        </w:rPr>
        <w:t>t</w:t>
      </w:r>
      <w:r w:rsidRPr="004222D4">
        <w:rPr>
          <w:rFonts w:ascii="Calibri" w:hAnsi="Calibri"/>
          <w:sz w:val="22"/>
          <w:szCs w:val="22"/>
        </w:rPr>
        <w:t>en sich grundsätzlich alle sehr wohl im Park, bemängelt wurde lediglich, dass viele der Flächen kahl und erdig sind und dadurch eine hohe Staubbelastung entsteht.</w:t>
      </w:r>
      <w:r w:rsidR="004222D4">
        <w:rPr>
          <w:rFonts w:ascii="Calibri" w:hAnsi="Calibri"/>
          <w:sz w:val="22"/>
          <w:szCs w:val="22"/>
        </w:rPr>
        <w:t xml:space="preserve">Laut MA 42 sind keine zusätzlichen Änderungen möglich. </w:t>
      </w:r>
    </w:p>
    <w:p w:rsidR="00BB61CB" w:rsidRDefault="00BB61CB" w:rsidP="00190396">
      <w:pPr>
        <w:pStyle w:val="StandardWeb"/>
        <w:numPr>
          <w:ilvl w:val="0"/>
          <w:numId w:val="14"/>
        </w:numPr>
        <w:spacing w:before="0" w:beforeAutospacing="0" w:after="120"/>
        <w:ind w:left="714" w:hanging="357"/>
        <w:contextualSpacing/>
        <w:jc w:val="both"/>
      </w:pPr>
      <w:r>
        <w:rPr>
          <w:rFonts w:ascii="Calibri" w:hAnsi="Calibri"/>
          <w:sz w:val="22"/>
          <w:szCs w:val="22"/>
        </w:rPr>
        <w:t>Der Brunnen war aufgrund des Sandes des Wasserspielplatzes häufig verstopft. Als Lösung errichtete die MA 42 Anfang Juli eine kleine Mauer, die sich als sehr effektiv erwies, da seitdem der Brunnen nicht mehr verstopft war.</w:t>
      </w:r>
    </w:p>
    <w:p w:rsidR="00B347CF" w:rsidRDefault="00B347CF" w:rsidP="00190396">
      <w:pPr>
        <w:pStyle w:val="StandardWeb"/>
        <w:numPr>
          <w:ilvl w:val="0"/>
          <w:numId w:val="14"/>
        </w:numPr>
        <w:spacing w:before="119" w:beforeAutospacing="0" w:after="0"/>
        <w:ind w:left="714" w:hanging="357"/>
        <w:contextualSpacing/>
        <w:jc w:val="both"/>
      </w:pPr>
      <w:r>
        <w:rPr>
          <w:rFonts w:ascii="Calibri" w:hAnsi="Calibri"/>
          <w:sz w:val="22"/>
          <w:szCs w:val="22"/>
        </w:rPr>
        <w:t>Ab dem Sommer w</w:t>
      </w:r>
      <w:r w:rsidR="00007075">
        <w:rPr>
          <w:rFonts w:ascii="Calibri" w:hAnsi="Calibri"/>
          <w:sz w:val="22"/>
          <w:szCs w:val="22"/>
        </w:rPr>
        <w:t>urde</w:t>
      </w:r>
      <w:r>
        <w:rPr>
          <w:rFonts w:ascii="Calibri" w:hAnsi="Calibri"/>
          <w:sz w:val="22"/>
          <w:szCs w:val="22"/>
        </w:rPr>
        <w:t xml:space="preserve"> der Teil mit den Steinsitztieren eingezäunt, da die Fläche mit einem neuen EPDM-Belag versehen wurde. Dieser Bereich war lange Zeit mit einem Baustellengitter abgesperrt und w</w:t>
      </w:r>
      <w:r w:rsidR="00007075">
        <w:rPr>
          <w:rFonts w:ascii="Calibri" w:hAnsi="Calibri"/>
          <w:sz w:val="22"/>
          <w:szCs w:val="22"/>
        </w:rPr>
        <w:t xml:space="preserve">arerst ab Ende November 2018 wieder frei zugänglich. </w:t>
      </w:r>
    </w:p>
    <w:p w:rsidR="00B347CF" w:rsidRDefault="00EF3CF5" w:rsidP="00190396">
      <w:pPr>
        <w:pStyle w:val="StandardWeb"/>
        <w:numPr>
          <w:ilvl w:val="0"/>
          <w:numId w:val="14"/>
        </w:numPr>
        <w:spacing w:before="119" w:beforeAutospacing="0" w:after="0"/>
        <w:ind w:left="714" w:hanging="357"/>
        <w:contextualSpacing/>
        <w:jc w:val="both"/>
      </w:pPr>
      <w:r>
        <w:rPr>
          <w:rFonts w:ascii="Calibri" w:hAnsi="Calibri"/>
          <w:sz w:val="22"/>
          <w:szCs w:val="22"/>
        </w:rPr>
        <w:t>Das Dixi</w:t>
      </w:r>
      <w:r w:rsidR="00B347CF">
        <w:rPr>
          <w:rFonts w:ascii="Calibri" w:hAnsi="Calibri"/>
          <w:sz w:val="22"/>
          <w:szCs w:val="22"/>
        </w:rPr>
        <w:t xml:space="preserve">-WC wurde teilweise nicht regelmäßig gereinigt. Dies wurde der MA 42 mitgeteilt, danach wurde es viel regelmäßiger gesäubert. </w:t>
      </w:r>
    </w:p>
    <w:p w:rsidR="00DD75A4" w:rsidRPr="00BB61CB" w:rsidRDefault="00B347CF" w:rsidP="00190396">
      <w:pPr>
        <w:pStyle w:val="StandardWeb"/>
        <w:numPr>
          <w:ilvl w:val="0"/>
          <w:numId w:val="14"/>
        </w:numPr>
        <w:spacing w:before="119" w:beforeAutospacing="0" w:after="0"/>
        <w:ind w:left="714" w:hanging="357"/>
        <w:contextualSpacing/>
        <w:jc w:val="both"/>
      </w:pPr>
      <w:r>
        <w:rPr>
          <w:rFonts w:ascii="Calibri" w:hAnsi="Calibri"/>
          <w:sz w:val="22"/>
          <w:szCs w:val="22"/>
        </w:rPr>
        <w:t xml:space="preserve">Im Eingangsbereich auf der </w:t>
      </w:r>
      <w:r w:rsidR="00EF3CF5">
        <w:rPr>
          <w:rFonts w:ascii="Calibri" w:hAnsi="Calibri"/>
          <w:sz w:val="22"/>
          <w:szCs w:val="22"/>
        </w:rPr>
        <w:t>Seite der Hernalser Hauptstraße</w:t>
      </w:r>
      <w:r>
        <w:rPr>
          <w:rFonts w:ascii="Calibri" w:hAnsi="Calibri"/>
          <w:sz w:val="22"/>
          <w:szCs w:val="22"/>
        </w:rPr>
        <w:t xml:space="preserve"> wurden </w:t>
      </w:r>
      <w:r w:rsidR="00BB61CB">
        <w:rPr>
          <w:rFonts w:ascii="Calibri" w:hAnsi="Calibri"/>
          <w:sz w:val="22"/>
          <w:szCs w:val="22"/>
        </w:rPr>
        <w:t xml:space="preserve">unmittelbar </w:t>
      </w:r>
      <w:r>
        <w:rPr>
          <w:rFonts w:ascii="Calibri" w:hAnsi="Calibri"/>
          <w:sz w:val="22"/>
          <w:szCs w:val="22"/>
        </w:rPr>
        <w:t xml:space="preserve">in der rechten Ecke nach dem Eingang immer wieder Spuren vom Urinieren bemerkt. </w:t>
      </w:r>
      <w:r w:rsidR="00554377">
        <w:rPr>
          <w:rFonts w:ascii="Calibri" w:hAnsi="Calibri"/>
          <w:sz w:val="22"/>
          <w:szCs w:val="22"/>
        </w:rPr>
        <w:t>Vermutet wurde,</w:t>
      </w:r>
      <w:r>
        <w:rPr>
          <w:rFonts w:ascii="Calibri" w:hAnsi="Calibri"/>
          <w:sz w:val="22"/>
          <w:szCs w:val="22"/>
        </w:rPr>
        <w:t xml:space="preserve"> dass diese durch d</w:t>
      </w:r>
      <w:r w:rsidR="0050547E">
        <w:rPr>
          <w:rFonts w:ascii="Calibri" w:hAnsi="Calibri"/>
          <w:sz w:val="22"/>
          <w:szCs w:val="22"/>
        </w:rPr>
        <w:t xml:space="preserve">as </w:t>
      </w:r>
      <w:r>
        <w:rPr>
          <w:rFonts w:ascii="Calibri" w:hAnsi="Calibri"/>
          <w:sz w:val="22"/>
          <w:szCs w:val="22"/>
        </w:rPr>
        <w:t xml:space="preserve">Klientel </w:t>
      </w:r>
      <w:r w:rsidR="00554377">
        <w:rPr>
          <w:rFonts w:ascii="Calibri" w:hAnsi="Calibri"/>
          <w:sz w:val="22"/>
          <w:szCs w:val="22"/>
        </w:rPr>
        <w:t>vom Elterleinplatz verursacht wu</w:t>
      </w:r>
      <w:r w:rsidR="0050547E">
        <w:rPr>
          <w:rFonts w:ascii="Calibri" w:hAnsi="Calibri"/>
          <w:sz w:val="22"/>
          <w:szCs w:val="22"/>
        </w:rPr>
        <w:t>rden</w:t>
      </w:r>
      <w:r>
        <w:rPr>
          <w:rFonts w:ascii="Calibri" w:hAnsi="Calibri"/>
          <w:sz w:val="22"/>
          <w:szCs w:val="22"/>
        </w:rPr>
        <w:t xml:space="preserve">, nachdem </w:t>
      </w:r>
      <w:r w:rsidR="00554377">
        <w:rPr>
          <w:rFonts w:ascii="Calibri" w:hAnsi="Calibri"/>
          <w:sz w:val="22"/>
          <w:szCs w:val="22"/>
        </w:rPr>
        <w:t xml:space="preserve">sich </w:t>
      </w:r>
      <w:r>
        <w:rPr>
          <w:rFonts w:ascii="Calibri" w:hAnsi="Calibri"/>
          <w:sz w:val="22"/>
          <w:szCs w:val="22"/>
        </w:rPr>
        <w:t>diese</w:t>
      </w:r>
      <w:r w:rsidR="006D6C15">
        <w:rPr>
          <w:rFonts w:ascii="Calibri" w:hAnsi="Calibri"/>
          <w:sz w:val="22"/>
          <w:szCs w:val="22"/>
        </w:rPr>
        <w:t>s</w:t>
      </w:r>
      <w:r w:rsidR="00554377">
        <w:rPr>
          <w:rFonts w:ascii="Calibri" w:hAnsi="Calibri"/>
          <w:sz w:val="22"/>
          <w:szCs w:val="22"/>
        </w:rPr>
        <w:t>bereits</w:t>
      </w:r>
      <w:r>
        <w:rPr>
          <w:rFonts w:ascii="Calibri" w:hAnsi="Calibri"/>
          <w:sz w:val="22"/>
          <w:szCs w:val="22"/>
        </w:rPr>
        <w:t xml:space="preserve"> öfter darüber beschwert</w:t>
      </w:r>
      <w:r w:rsidR="00554377">
        <w:rPr>
          <w:rFonts w:ascii="Calibri" w:hAnsi="Calibri"/>
          <w:sz w:val="22"/>
          <w:szCs w:val="22"/>
        </w:rPr>
        <w:t>e</w:t>
      </w:r>
      <w:r>
        <w:rPr>
          <w:rFonts w:ascii="Calibri" w:hAnsi="Calibri"/>
          <w:sz w:val="22"/>
          <w:szCs w:val="22"/>
        </w:rPr>
        <w:t xml:space="preserve">, dass keine </w:t>
      </w:r>
      <w:r w:rsidR="00554377">
        <w:rPr>
          <w:rFonts w:ascii="Calibri" w:hAnsi="Calibri"/>
          <w:sz w:val="22"/>
          <w:szCs w:val="22"/>
        </w:rPr>
        <w:t>öffentlichen Toil</w:t>
      </w:r>
      <w:r>
        <w:rPr>
          <w:rFonts w:ascii="Calibri" w:hAnsi="Calibri"/>
          <w:sz w:val="22"/>
          <w:szCs w:val="22"/>
        </w:rPr>
        <w:t>et</w:t>
      </w:r>
      <w:r w:rsidR="00554377">
        <w:rPr>
          <w:rFonts w:ascii="Calibri" w:hAnsi="Calibri"/>
          <w:sz w:val="22"/>
          <w:szCs w:val="22"/>
        </w:rPr>
        <w:t>t</w:t>
      </w:r>
      <w:r>
        <w:rPr>
          <w:rFonts w:ascii="Calibri" w:hAnsi="Calibri"/>
          <w:sz w:val="22"/>
          <w:szCs w:val="22"/>
        </w:rPr>
        <w:t xml:space="preserve">enanlagen zur Verfügung </w:t>
      </w:r>
      <w:r w:rsidR="00554377">
        <w:rPr>
          <w:rFonts w:ascii="Calibri" w:hAnsi="Calibri"/>
          <w:sz w:val="22"/>
          <w:szCs w:val="22"/>
        </w:rPr>
        <w:t>steh</w:t>
      </w:r>
      <w:r w:rsidR="0050547E">
        <w:rPr>
          <w:rFonts w:ascii="Calibri" w:hAnsi="Calibri"/>
          <w:sz w:val="22"/>
          <w:szCs w:val="22"/>
        </w:rPr>
        <w:t>t</w:t>
      </w:r>
      <w:r w:rsidR="00554377">
        <w:rPr>
          <w:rFonts w:ascii="Calibri" w:hAnsi="Calibri"/>
          <w:sz w:val="22"/>
          <w:szCs w:val="22"/>
        </w:rPr>
        <w:t xml:space="preserve">. </w:t>
      </w:r>
    </w:p>
    <w:p w:rsidR="00DD75A4" w:rsidRPr="00852305" w:rsidRDefault="000E06BF" w:rsidP="00190396">
      <w:pPr>
        <w:pStyle w:val="berschrift2"/>
        <w:spacing w:before="240" w:after="120" w:line="240" w:lineRule="auto"/>
        <w:ind w:left="578" w:hanging="578"/>
        <w:jc w:val="both"/>
        <w:rPr>
          <w:rFonts w:asciiTheme="minorHAnsi" w:hAnsiTheme="minorHAnsi"/>
        </w:rPr>
      </w:pPr>
      <w:bookmarkStart w:id="52" w:name="_Toc27475852"/>
      <w:r w:rsidRPr="00852305">
        <w:rPr>
          <w:rFonts w:asciiTheme="minorHAnsi" w:hAnsiTheme="minorHAnsi"/>
        </w:rPr>
        <w:t>6.8</w:t>
      </w:r>
      <w:r w:rsidR="00DD75A4" w:rsidRPr="00852305">
        <w:rPr>
          <w:rFonts w:asciiTheme="minorHAnsi" w:hAnsiTheme="minorHAnsi"/>
        </w:rPr>
        <w:t xml:space="preserve"> Dornerplatz</w:t>
      </w:r>
      <w:bookmarkEnd w:id="52"/>
    </w:p>
    <w:p w:rsidR="00DD75A4" w:rsidRPr="00852305" w:rsidRDefault="00DD75A4" w:rsidP="00B4432A">
      <w:pPr>
        <w:pStyle w:val="Textkrper"/>
        <w:jc w:val="both"/>
        <w:rPr>
          <w:rFonts w:asciiTheme="minorHAnsi" w:hAnsiTheme="minorHAnsi" w:cs="Arial"/>
          <w:bCs/>
          <w:sz w:val="28"/>
          <w:szCs w:val="28"/>
          <w:u w:val="single"/>
        </w:rPr>
      </w:pPr>
      <w:r w:rsidRPr="00852305">
        <w:rPr>
          <w:rFonts w:asciiTheme="minorHAnsi" w:hAnsiTheme="minorHAnsi" w:cs="Arial"/>
          <w:bCs/>
          <w:sz w:val="28"/>
          <w:szCs w:val="28"/>
          <w:u w:val="single"/>
        </w:rPr>
        <w:t xml:space="preserve">Ereignisse: </w:t>
      </w:r>
    </w:p>
    <w:p w:rsidR="00B347CF" w:rsidRDefault="00B347CF" w:rsidP="00190396">
      <w:pPr>
        <w:pStyle w:val="StandardWeb"/>
        <w:numPr>
          <w:ilvl w:val="0"/>
          <w:numId w:val="14"/>
        </w:numPr>
        <w:spacing w:before="120" w:beforeAutospacing="0" w:after="0" w:line="102" w:lineRule="atLeast"/>
        <w:ind w:left="714" w:hanging="357"/>
        <w:contextualSpacing/>
        <w:jc w:val="both"/>
      </w:pPr>
      <w:r>
        <w:rPr>
          <w:rFonts w:ascii="Calibri" w:hAnsi="Calibri"/>
          <w:sz w:val="22"/>
          <w:szCs w:val="22"/>
        </w:rPr>
        <w:t xml:space="preserve">Am häufigsten wurden Gruppen erwachsener Männer im oberen Bereich des Platzes angetroffen. Meist tranken sie Alkohol, verhielten sich aber ruhig. Es fanden kurze Gespräche mit </w:t>
      </w:r>
      <w:r w:rsidR="005467C1">
        <w:rPr>
          <w:rFonts w:ascii="Calibri" w:hAnsi="Calibri"/>
          <w:sz w:val="22"/>
          <w:szCs w:val="22"/>
        </w:rPr>
        <w:t>diesen</w:t>
      </w:r>
      <w:r>
        <w:rPr>
          <w:rFonts w:ascii="Calibri" w:hAnsi="Calibri"/>
          <w:sz w:val="22"/>
          <w:szCs w:val="22"/>
        </w:rPr>
        <w:t xml:space="preserve"> statt. Häufig war die Kommunikation dabei allerdings aufgrund sprachlicher Barrieren schwer möglich. Was aber ganz eindeutig </w:t>
      </w:r>
      <w:r w:rsidR="005467C1">
        <w:rPr>
          <w:rFonts w:ascii="Calibri" w:hAnsi="Calibri"/>
          <w:sz w:val="22"/>
          <w:szCs w:val="22"/>
        </w:rPr>
        <w:t>aus den Gesprächen hervorging</w:t>
      </w:r>
      <w:r>
        <w:rPr>
          <w:rFonts w:ascii="Calibri" w:hAnsi="Calibri"/>
          <w:sz w:val="22"/>
          <w:szCs w:val="22"/>
        </w:rPr>
        <w:t xml:space="preserve">, </w:t>
      </w:r>
      <w:r w:rsidR="005467C1">
        <w:rPr>
          <w:rFonts w:ascii="Calibri" w:hAnsi="Calibri"/>
          <w:sz w:val="22"/>
          <w:szCs w:val="22"/>
        </w:rPr>
        <w:t>war,</w:t>
      </w:r>
      <w:r>
        <w:rPr>
          <w:rFonts w:ascii="Calibri" w:hAnsi="Calibri"/>
          <w:sz w:val="22"/>
          <w:szCs w:val="22"/>
        </w:rPr>
        <w:t xml:space="preserve"> dass sie den Platz </w:t>
      </w:r>
      <w:r w:rsidR="005467C1">
        <w:rPr>
          <w:rFonts w:ascii="Calibri" w:hAnsi="Calibri"/>
          <w:sz w:val="22"/>
          <w:szCs w:val="22"/>
        </w:rPr>
        <w:t xml:space="preserve">sehr </w:t>
      </w:r>
      <w:r>
        <w:rPr>
          <w:rFonts w:ascii="Calibri" w:hAnsi="Calibri"/>
          <w:sz w:val="22"/>
          <w:szCs w:val="22"/>
        </w:rPr>
        <w:t xml:space="preserve">schätzen und sich dort wohl fühlen, </w:t>
      </w:r>
      <w:r w:rsidR="005467C1">
        <w:rPr>
          <w:rFonts w:ascii="Calibri" w:hAnsi="Calibri"/>
          <w:sz w:val="22"/>
          <w:szCs w:val="22"/>
        </w:rPr>
        <w:t>da</w:t>
      </w:r>
      <w:r>
        <w:rPr>
          <w:rFonts w:ascii="Calibri" w:hAnsi="Calibri"/>
          <w:sz w:val="22"/>
          <w:szCs w:val="22"/>
        </w:rPr>
        <w:t xml:space="preserve"> es </w:t>
      </w:r>
      <w:r w:rsidR="005467C1">
        <w:rPr>
          <w:rFonts w:ascii="Calibri" w:hAnsi="Calibri"/>
          <w:sz w:val="22"/>
          <w:szCs w:val="22"/>
        </w:rPr>
        <w:t>ausreichend</w:t>
      </w:r>
      <w:r>
        <w:rPr>
          <w:rFonts w:ascii="Calibri" w:hAnsi="Calibri"/>
          <w:sz w:val="22"/>
          <w:szCs w:val="22"/>
        </w:rPr>
        <w:t xml:space="preserve"> Sitzgelegenheiten </w:t>
      </w:r>
      <w:r w:rsidR="005467C1">
        <w:rPr>
          <w:rFonts w:ascii="Calibri" w:hAnsi="Calibri"/>
          <w:sz w:val="22"/>
          <w:szCs w:val="22"/>
        </w:rPr>
        <w:t xml:space="preserve">sowie </w:t>
      </w:r>
      <w:r>
        <w:rPr>
          <w:rFonts w:ascii="Calibri" w:hAnsi="Calibri"/>
          <w:sz w:val="22"/>
          <w:szCs w:val="22"/>
        </w:rPr>
        <w:t xml:space="preserve">eine </w:t>
      </w:r>
      <w:r w:rsidR="005467C1">
        <w:rPr>
          <w:rFonts w:ascii="Calibri" w:hAnsi="Calibri"/>
          <w:sz w:val="22"/>
          <w:szCs w:val="22"/>
        </w:rPr>
        <w:t xml:space="preserve">öffentliche </w:t>
      </w:r>
      <w:r>
        <w:rPr>
          <w:rFonts w:ascii="Calibri" w:hAnsi="Calibri"/>
          <w:sz w:val="22"/>
          <w:szCs w:val="22"/>
        </w:rPr>
        <w:t xml:space="preserve">Toilettenanlage vor Ort </w:t>
      </w:r>
      <w:r w:rsidR="005467C1">
        <w:rPr>
          <w:rFonts w:ascii="Calibri" w:hAnsi="Calibri"/>
          <w:sz w:val="22"/>
          <w:szCs w:val="22"/>
        </w:rPr>
        <w:t xml:space="preserve">gibt. </w:t>
      </w:r>
    </w:p>
    <w:p w:rsidR="00DD75A4" w:rsidRPr="00BF5922" w:rsidRDefault="00B347CF" w:rsidP="00190396">
      <w:pPr>
        <w:pStyle w:val="StandardWeb"/>
        <w:numPr>
          <w:ilvl w:val="0"/>
          <w:numId w:val="14"/>
        </w:numPr>
        <w:spacing w:before="119" w:beforeAutospacing="0" w:after="0" w:line="102" w:lineRule="atLeast"/>
        <w:ind w:left="714" w:hanging="357"/>
        <w:contextualSpacing/>
        <w:jc w:val="both"/>
      </w:pPr>
      <w:r>
        <w:rPr>
          <w:rFonts w:ascii="Calibri" w:hAnsi="Calibri"/>
          <w:sz w:val="22"/>
          <w:szCs w:val="22"/>
        </w:rPr>
        <w:t xml:space="preserve">Der Brunnen in der Mitte des Platzes </w:t>
      </w:r>
      <w:r w:rsidR="00D5681B">
        <w:rPr>
          <w:rFonts w:ascii="Calibri" w:hAnsi="Calibri"/>
          <w:sz w:val="22"/>
          <w:szCs w:val="22"/>
        </w:rPr>
        <w:t>war längere Z</w:t>
      </w:r>
      <w:r>
        <w:rPr>
          <w:rFonts w:ascii="Calibri" w:hAnsi="Calibri"/>
          <w:sz w:val="22"/>
          <w:szCs w:val="22"/>
        </w:rPr>
        <w:t xml:space="preserve">eit nicht funktionstüchtig, </w:t>
      </w:r>
      <w:r w:rsidR="00D5681B">
        <w:rPr>
          <w:rFonts w:ascii="Calibri" w:hAnsi="Calibri"/>
          <w:sz w:val="22"/>
          <w:szCs w:val="22"/>
        </w:rPr>
        <w:t>die Reparaturen erfolgten allerdings</w:t>
      </w:r>
      <w:r>
        <w:rPr>
          <w:rFonts w:ascii="Calibri" w:hAnsi="Calibri"/>
          <w:sz w:val="22"/>
          <w:szCs w:val="22"/>
        </w:rPr>
        <w:t xml:space="preserve"> rechtzeitig zu den stattfindenden Festivitäten in der Kalvarienberggasse</w:t>
      </w:r>
      <w:r w:rsidR="00D5681B">
        <w:rPr>
          <w:rFonts w:ascii="Calibri" w:hAnsi="Calibri"/>
          <w:sz w:val="22"/>
          <w:szCs w:val="22"/>
        </w:rPr>
        <w:t xml:space="preserve">. </w:t>
      </w:r>
    </w:p>
    <w:p w:rsidR="00DB7F19" w:rsidRPr="00852305" w:rsidRDefault="00FE0798" w:rsidP="00190396">
      <w:pPr>
        <w:pStyle w:val="berschrift2"/>
        <w:spacing w:before="240" w:after="120" w:line="240" w:lineRule="auto"/>
        <w:ind w:left="578" w:hanging="578"/>
        <w:jc w:val="both"/>
        <w:rPr>
          <w:rFonts w:asciiTheme="minorHAnsi" w:hAnsiTheme="minorHAnsi"/>
        </w:rPr>
      </w:pPr>
      <w:bookmarkStart w:id="53" w:name="_Toc27475853"/>
      <w:r w:rsidRPr="00852305">
        <w:rPr>
          <w:rFonts w:asciiTheme="minorHAnsi" w:hAnsiTheme="minorHAnsi"/>
        </w:rPr>
        <w:t>6.</w:t>
      </w:r>
      <w:r w:rsidR="000E06BF" w:rsidRPr="00852305">
        <w:rPr>
          <w:rFonts w:asciiTheme="minorHAnsi" w:hAnsiTheme="minorHAnsi"/>
        </w:rPr>
        <w:t>9</w:t>
      </w:r>
      <w:r w:rsidR="00DD75A4" w:rsidRPr="00852305">
        <w:rPr>
          <w:rFonts w:asciiTheme="minorHAnsi" w:hAnsiTheme="minorHAnsi"/>
        </w:rPr>
        <w:t xml:space="preserve"> Adelheid-Popp-</w:t>
      </w:r>
      <w:r w:rsidR="008123CB" w:rsidRPr="00852305">
        <w:rPr>
          <w:rFonts w:asciiTheme="minorHAnsi" w:hAnsiTheme="minorHAnsi"/>
        </w:rPr>
        <w:t>Park</w:t>
      </w:r>
      <w:bookmarkEnd w:id="53"/>
    </w:p>
    <w:p w:rsidR="00DB7F19" w:rsidRPr="00852305" w:rsidRDefault="00DD75A4" w:rsidP="00190396">
      <w:pPr>
        <w:pStyle w:val="Textkrper"/>
        <w:jc w:val="both"/>
        <w:rPr>
          <w:rFonts w:asciiTheme="minorHAnsi" w:hAnsiTheme="minorHAnsi" w:cs="Arial"/>
          <w:bCs/>
          <w:sz w:val="28"/>
          <w:szCs w:val="28"/>
          <w:u w:val="single"/>
        </w:rPr>
      </w:pPr>
      <w:r w:rsidRPr="00852305">
        <w:rPr>
          <w:rFonts w:asciiTheme="minorHAnsi" w:hAnsiTheme="minorHAnsi" w:cs="Arial"/>
          <w:bCs/>
          <w:sz w:val="28"/>
          <w:szCs w:val="28"/>
          <w:u w:val="single"/>
        </w:rPr>
        <w:t>Ereignisse:</w:t>
      </w:r>
    </w:p>
    <w:p w:rsidR="00B347CF" w:rsidRDefault="00B347CF" w:rsidP="00190396">
      <w:pPr>
        <w:pStyle w:val="StandardWeb"/>
        <w:numPr>
          <w:ilvl w:val="0"/>
          <w:numId w:val="16"/>
        </w:numPr>
        <w:spacing w:before="119" w:beforeAutospacing="0" w:after="0"/>
        <w:ind w:left="714" w:hanging="357"/>
        <w:contextualSpacing/>
        <w:jc w:val="both"/>
      </w:pPr>
      <w:r>
        <w:rPr>
          <w:rFonts w:ascii="Calibri" w:hAnsi="Calibri"/>
          <w:sz w:val="22"/>
          <w:szCs w:val="22"/>
        </w:rPr>
        <w:lastRenderedPageBreak/>
        <w:t>Es fanden immer wieder kurze Gespräche mit den verschiedenen anwesenden Gruppen statt. Dabei ging es entweder um das schöne sommerliche Wetter oder um das allgemeine Wohlbefinden im Park.</w:t>
      </w:r>
    </w:p>
    <w:p w:rsidR="00B347CF" w:rsidRDefault="00B347CF" w:rsidP="00190396">
      <w:pPr>
        <w:pStyle w:val="StandardWeb"/>
        <w:numPr>
          <w:ilvl w:val="0"/>
          <w:numId w:val="16"/>
        </w:numPr>
        <w:spacing w:before="119" w:beforeAutospacing="0" w:after="0" w:line="102" w:lineRule="atLeast"/>
        <w:ind w:left="714" w:hanging="357"/>
        <w:contextualSpacing/>
        <w:jc w:val="both"/>
      </w:pPr>
      <w:r>
        <w:rPr>
          <w:rFonts w:ascii="Calibri" w:hAnsi="Calibri"/>
          <w:sz w:val="22"/>
          <w:szCs w:val="22"/>
        </w:rPr>
        <w:t>Zwei Kinder</w:t>
      </w:r>
      <w:r w:rsidR="00B75435">
        <w:rPr>
          <w:rFonts w:ascii="Calibri" w:hAnsi="Calibri"/>
          <w:sz w:val="22"/>
          <w:szCs w:val="22"/>
        </w:rPr>
        <w:t>,</w:t>
      </w:r>
      <w:r>
        <w:rPr>
          <w:rFonts w:ascii="Calibri" w:hAnsi="Calibri"/>
          <w:sz w:val="22"/>
          <w:szCs w:val="22"/>
        </w:rPr>
        <w:t xml:space="preserve"> die ihre Skateboardtricks an den Steinkanten einübten, wurden auf das Skateverbot im Park aufmerksam gemacht. Sie waren einsichtig und verließen den Park.</w:t>
      </w:r>
    </w:p>
    <w:p w:rsidR="00B347CF" w:rsidRDefault="00B347CF" w:rsidP="00190396">
      <w:pPr>
        <w:pStyle w:val="StandardWeb"/>
        <w:numPr>
          <w:ilvl w:val="0"/>
          <w:numId w:val="16"/>
        </w:numPr>
        <w:spacing w:before="119" w:beforeAutospacing="0" w:after="0" w:line="102" w:lineRule="atLeast"/>
        <w:ind w:left="714" w:hanging="357"/>
        <w:contextualSpacing/>
        <w:jc w:val="both"/>
      </w:pPr>
      <w:r>
        <w:rPr>
          <w:rFonts w:ascii="Calibri" w:hAnsi="Calibri"/>
          <w:sz w:val="22"/>
          <w:szCs w:val="22"/>
        </w:rPr>
        <w:t>Es gab häufig kurze Gespräche mit Jugendlichen zu den Themen Sommerplanung, Sucht und Jobaussichten und mit älteren Menschen zum Thema Garteln.</w:t>
      </w:r>
    </w:p>
    <w:p w:rsidR="00B347CF" w:rsidRDefault="00B347CF" w:rsidP="00190396">
      <w:pPr>
        <w:pStyle w:val="StandardWeb"/>
        <w:numPr>
          <w:ilvl w:val="0"/>
          <w:numId w:val="16"/>
        </w:numPr>
        <w:spacing w:before="119" w:beforeAutospacing="0" w:after="0"/>
        <w:ind w:left="714" w:hanging="357"/>
        <w:contextualSpacing/>
        <w:jc w:val="both"/>
      </w:pPr>
      <w:r>
        <w:rPr>
          <w:rFonts w:ascii="Calibri" w:hAnsi="Calibri"/>
          <w:sz w:val="22"/>
          <w:szCs w:val="22"/>
        </w:rPr>
        <w:t>Das F</w:t>
      </w:r>
      <w:r w:rsidR="00B75435">
        <w:rPr>
          <w:rFonts w:ascii="Calibri" w:hAnsi="Calibri"/>
          <w:sz w:val="22"/>
          <w:szCs w:val="22"/>
        </w:rPr>
        <w:t>AIR</w:t>
      </w:r>
      <w:r>
        <w:rPr>
          <w:rFonts w:ascii="Calibri" w:hAnsi="Calibri"/>
          <w:sz w:val="22"/>
          <w:szCs w:val="22"/>
        </w:rPr>
        <w:t>-P</w:t>
      </w:r>
      <w:r w:rsidR="00B75435">
        <w:rPr>
          <w:rFonts w:ascii="Calibri" w:hAnsi="Calibri"/>
          <w:sz w:val="22"/>
          <w:szCs w:val="22"/>
        </w:rPr>
        <w:t>LAY</w:t>
      </w:r>
      <w:r>
        <w:rPr>
          <w:rFonts w:ascii="Calibri" w:hAnsi="Calibri"/>
          <w:sz w:val="22"/>
          <w:szCs w:val="22"/>
        </w:rPr>
        <w:t>-T</w:t>
      </w:r>
      <w:r w:rsidR="00B75435">
        <w:rPr>
          <w:rFonts w:ascii="Calibri" w:hAnsi="Calibri"/>
          <w:sz w:val="22"/>
          <w:szCs w:val="22"/>
        </w:rPr>
        <w:t xml:space="preserve">EAM17 </w:t>
      </w:r>
      <w:r>
        <w:rPr>
          <w:rFonts w:ascii="Calibri" w:hAnsi="Calibri"/>
          <w:sz w:val="22"/>
          <w:szCs w:val="22"/>
        </w:rPr>
        <w:t>setzte neue Pflanzen ins Hochbeet</w:t>
      </w:r>
      <w:r w:rsidR="00EF1ACC">
        <w:rPr>
          <w:rFonts w:ascii="Calibri" w:hAnsi="Calibri"/>
          <w:sz w:val="22"/>
          <w:szCs w:val="22"/>
        </w:rPr>
        <w:t xml:space="preserve"> ein, wobei</w:t>
      </w:r>
      <w:r>
        <w:rPr>
          <w:rFonts w:ascii="Calibri" w:hAnsi="Calibri"/>
          <w:sz w:val="22"/>
          <w:szCs w:val="22"/>
        </w:rPr>
        <w:t xml:space="preserve"> darauf </w:t>
      </w:r>
      <w:r w:rsidR="00EF1ACC">
        <w:rPr>
          <w:rFonts w:ascii="Calibri" w:hAnsi="Calibri"/>
          <w:sz w:val="22"/>
          <w:szCs w:val="22"/>
        </w:rPr>
        <w:t xml:space="preserve">geachtet wurde, </w:t>
      </w:r>
      <w:r>
        <w:rPr>
          <w:rFonts w:ascii="Calibri" w:hAnsi="Calibri"/>
          <w:sz w:val="22"/>
          <w:szCs w:val="22"/>
        </w:rPr>
        <w:t>eine möglichst große Bandbreite an Pflanzen zu säen. Dabei waren Kräuter</w:t>
      </w:r>
      <w:r w:rsidR="00EF1ACC">
        <w:rPr>
          <w:rFonts w:ascii="Calibri" w:hAnsi="Calibri"/>
          <w:sz w:val="22"/>
          <w:szCs w:val="22"/>
        </w:rPr>
        <w:t>,</w:t>
      </w:r>
      <w:r>
        <w:rPr>
          <w:rFonts w:ascii="Calibri" w:hAnsi="Calibri"/>
          <w:sz w:val="22"/>
          <w:szCs w:val="22"/>
        </w:rPr>
        <w:t xml:space="preserve"> wie Minze und Salbei, große Sonnenblumen und im Herbst sogar ein Hokkaidokürbis. </w:t>
      </w:r>
    </w:p>
    <w:p w:rsidR="00B347CF" w:rsidRDefault="00B347CF" w:rsidP="00190396">
      <w:pPr>
        <w:pStyle w:val="StandardWeb"/>
        <w:numPr>
          <w:ilvl w:val="0"/>
          <w:numId w:val="16"/>
        </w:numPr>
        <w:spacing w:before="119" w:beforeAutospacing="0" w:after="0" w:line="102" w:lineRule="atLeast"/>
        <w:ind w:left="714" w:hanging="357"/>
        <w:contextualSpacing/>
        <w:jc w:val="both"/>
      </w:pPr>
      <w:r>
        <w:rPr>
          <w:rFonts w:ascii="Calibri" w:hAnsi="Calibri"/>
          <w:sz w:val="22"/>
          <w:szCs w:val="22"/>
        </w:rPr>
        <w:t xml:space="preserve">Bei einem Gespräch mit einer ehemaligen Mitarbeiterin der MA42 </w:t>
      </w:r>
      <w:r w:rsidR="00C176FF">
        <w:rPr>
          <w:rFonts w:ascii="Calibri" w:hAnsi="Calibri"/>
          <w:sz w:val="22"/>
          <w:szCs w:val="22"/>
        </w:rPr>
        <w:t xml:space="preserve">konnten </w:t>
      </w:r>
      <w:r>
        <w:rPr>
          <w:rFonts w:ascii="Calibri" w:hAnsi="Calibri"/>
          <w:sz w:val="22"/>
          <w:szCs w:val="22"/>
        </w:rPr>
        <w:t xml:space="preserve">wertvolle Tipps für </w:t>
      </w:r>
      <w:r w:rsidR="00C176FF">
        <w:rPr>
          <w:rFonts w:ascii="Calibri" w:hAnsi="Calibri"/>
          <w:sz w:val="22"/>
          <w:szCs w:val="22"/>
        </w:rPr>
        <w:t>die</w:t>
      </w:r>
      <w:r>
        <w:rPr>
          <w:rFonts w:ascii="Calibri" w:hAnsi="Calibri"/>
          <w:sz w:val="22"/>
          <w:szCs w:val="22"/>
        </w:rPr>
        <w:t xml:space="preserve"> Hochbeet</w:t>
      </w:r>
      <w:r w:rsidR="00C176FF">
        <w:rPr>
          <w:rFonts w:ascii="Calibri" w:hAnsi="Calibri"/>
          <w:sz w:val="22"/>
          <w:szCs w:val="22"/>
        </w:rPr>
        <w:t>e erhalten werden</w:t>
      </w:r>
      <w:r>
        <w:rPr>
          <w:rFonts w:ascii="Calibri" w:hAnsi="Calibri"/>
          <w:sz w:val="22"/>
          <w:szCs w:val="22"/>
        </w:rPr>
        <w:t xml:space="preserve">. Sie </w:t>
      </w:r>
      <w:r w:rsidR="00C176FF">
        <w:rPr>
          <w:rFonts w:ascii="Calibri" w:hAnsi="Calibri"/>
          <w:sz w:val="22"/>
          <w:szCs w:val="22"/>
        </w:rPr>
        <w:t>befand</w:t>
      </w:r>
      <w:r>
        <w:rPr>
          <w:rFonts w:ascii="Calibri" w:hAnsi="Calibri"/>
          <w:sz w:val="22"/>
          <w:szCs w:val="22"/>
        </w:rPr>
        <w:t xml:space="preserve"> sich mit ihrem Hund häufig</w:t>
      </w:r>
      <w:r w:rsidR="00C176FF">
        <w:rPr>
          <w:rFonts w:ascii="Calibri" w:hAnsi="Calibri"/>
          <w:sz w:val="22"/>
          <w:szCs w:val="22"/>
        </w:rPr>
        <w:t>er</w:t>
      </w:r>
      <w:r>
        <w:rPr>
          <w:rFonts w:ascii="Calibri" w:hAnsi="Calibri"/>
          <w:sz w:val="22"/>
          <w:szCs w:val="22"/>
        </w:rPr>
        <w:t xml:space="preserve"> im Park und g</w:t>
      </w:r>
      <w:r w:rsidR="00C176FF">
        <w:rPr>
          <w:rFonts w:ascii="Calibri" w:hAnsi="Calibri"/>
          <w:sz w:val="22"/>
          <w:szCs w:val="22"/>
        </w:rPr>
        <w:t>oss</w:t>
      </w:r>
      <w:r>
        <w:rPr>
          <w:rFonts w:ascii="Calibri" w:hAnsi="Calibri"/>
          <w:sz w:val="22"/>
          <w:szCs w:val="22"/>
        </w:rPr>
        <w:t xml:space="preserve"> die Hochbeete, wenn sie bemerkt</w:t>
      </w:r>
      <w:r w:rsidR="00C176FF">
        <w:rPr>
          <w:rFonts w:ascii="Calibri" w:hAnsi="Calibri"/>
          <w:sz w:val="22"/>
          <w:szCs w:val="22"/>
        </w:rPr>
        <w:t>e</w:t>
      </w:r>
      <w:r>
        <w:rPr>
          <w:rFonts w:ascii="Calibri" w:hAnsi="Calibri"/>
          <w:sz w:val="22"/>
          <w:szCs w:val="22"/>
        </w:rPr>
        <w:t xml:space="preserve">, dass die Pflanzen </w:t>
      </w:r>
      <w:r w:rsidR="00C176FF">
        <w:rPr>
          <w:rFonts w:ascii="Calibri" w:hAnsi="Calibri"/>
          <w:sz w:val="22"/>
          <w:szCs w:val="22"/>
        </w:rPr>
        <w:t xml:space="preserve">dringend </w:t>
      </w:r>
      <w:r>
        <w:rPr>
          <w:rFonts w:ascii="Calibri" w:hAnsi="Calibri"/>
          <w:sz w:val="22"/>
          <w:szCs w:val="22"/>
        </w:rPr>
        <w:t>Wasser benötig</w:t>
      </w:r>
      <w:r w:rsidR="00C176FF">
        <w:rPr>
          <w:rFonts w:ascii="Calibri" w:hAnsi="Calibri"/>
          <w:sz w:val="22"/>
          <w:szCs w:val="22"/>
        </w:rPr>
        <w:t>t</w:t>
      </w:r>
      <w:r>
        <w:rPr>
          <w:rFonts w:ascii="Calibri" w:hAnsi="Calibri"/>
          <w:sz w:val="22"/>
          <w:szCs w:val="22"/>
        </w:rPr>
        <w:t>en.</w:t>
      </w:r>
    </w:p>
    <w:p w:rsidR="00210ABA" w:rsidRPr="00D61895" w:rsidRDefault="00B347CF" w:rsidP="00190396">
      <w:pPr>
        <w:pStyle w:val="StandardWeb"/>
        <w:numPr>
          <w:ilvl w:val="0"/>
          <w:numId w:val="16"/>
        </w:numPr>
        <w:spacing w:before="119" w:beforeAutospacing="0" w:after="0"/>
        <w:ind w:left="714" w:hanging="357"/>
        <w:contextualSpacing/>
        <w:jc w:val="both"/>
      </w:pPr>
      <w:r>
        <w:rPr>
          <w:rFonts w:ascii="Calibri" w:hAnsi="Calibri"/>
          <w:sz w:val="22"/>
          <w:szCs w:val="22"/>
        </w:rPr>
        <w:t>Im Dezember stürzte bei der Straßenkreuzung direkt vor dem Park eine erwachsene Frau zu Boden. Das F</w:t>
      </w:r>
      <w:r w:rsidR="008A3351">
        <w:rPr>
          <w:rFonts w:ascii="Calibri" w:hAnsi="Calibri"/>
          <w:sz w:val="22"/>
          <w:szCs w:val="22"/>
        </w:rPr>
        <w:t>AIR-</w:t>
      </w:r>
      <w:r>
        <w:rPr>
          <w:rFonts w:ascii="Calibri" w:hAnsi="Calibri"/>
          <w:sz w:val="22"/>
          <w:szCs w:val="22"/>
        </w:rPr>
        <w:t>P</w:t>
      </w:r>
      <w:r w:rsidR="008A3351">
        <w:rPr>
          <w:rFonts w:ascii="Calibri" w:hAnsi="Calibri"/>
          <w:sz w:val="22"/>
          <w:szCs w:val="22"/>
        </w:rPr>
        <w:t>LAY</w:t>
      </w:r>
      <w:r>
        <w:rPr>
          <w:rFonts w:ascii="Calibri" w:hAnsi="Calibri"/>
          <w:sz w:val="22"/>
          <w:szCs w:val="22"/>
        </w:rPr>
        <w:t>-T</w:t>
      </w:r>
      <w:r w:rsidR="008A3351">
        <w:rPr>
          <w:rFonts w:ascii="Calibri" w:hAnsi="Calibri"/>
          <w:sz w:val="22"/>
          <w:szCs w:val="22"/>
        </w:rPr>
        <w:t>EAM</w:t>
      </w:r>
      <w:r>
        <w:rPr>
          <w:rFonts w:ascii="Calibri" w:hAnsi="Calibri"/>
          <w:sz w:val="22"/>
          <w:szCs w:val="22"/>
        </w:rPr>
        <w:t xml:space="preserve"> 17 kam dazu, fragte nach und bot Hilfe an. Die Frau berichtete, dass sie gerade von der Akupunktur komm</w:t>
      </w:r>
      <w:r w:rsidR="008A3351">
        <w:rPr>
          <w:rFonts w:ascii="Calibri" w:hAnsi="Calibri"/>
          <w:sz w:val="22"/>
          <w:szCs w:val="22"/>
        </w:rPr>
        <w:t>t</w:t>
      </w:r>
      <w:r>
        <w:rPr>
          <w:rFonts w:ascii="Calibri" w:hAnsi="Calibri"/>
          <w:sz w:val="22"/>
          <w:szCs w:val="22"/>
        </w:rPr>
        <w:t xml:space="preserve">. Sie hat sich bei dem Sturz nicht verletzt, bedankte sich und ging weiter. </w:t>
      </w:r>
    </w:p>
    <w:p w:rsidR="00D61895" w:rsidRPr="00BF5922" w:rsidRDefault="00D61895" w:rsidP="00D61895">
      <w:pPr>
        <w:pStyle w:val="StandardWeb"/>
        <w:spacing w:before="119" w:beforeAutospacing="0" w:after="0"/>
        <w:ind w:left="714"/>
        <w:contextualSpacing/>
        <w:jc w:val="both"/>
      </w:pPr>
    </w:p>
    <w:p w:rsidR="00DB7F19" w:rsidRPr="00852305" w:rsidRDefault="000E06BF" w:rsidP="00B4432A">
      <w:pPr>
        <w:pStyle w:val="berschrift2"/>
        <w:spacing w:before="240" w:after="120" w:line="240" w:lineRule="auto"/>
        <w:ind w:left="578" w:hanging="578"/>
        <w:jc w:val="both"/>
        <w:rPr>
          <w:rFonts w:asciiTheme="minorHAnsi" w:hAnsiTheme="minorHAnsi"/>
        </w:rPr>
      </w:pPr>
      <w:bookmarkStart w:id="54" w:name="_Toc27475854"/>
      <w:r w:rsidRPr="00852305">
        <w:rPr>
          <w:rFonts w:asciiTheme="minorHAnsi" w:hAnsiTheme="minorHAnsi"/>
        </w:rPr>
        <w:t>6.10</w:t>
      </w:r>
      <w:r w:rsidR="00DB7F19" w:rsidRPr="00852305">
        <w:rPr>
          <w:rFonts w:asciiTheme="minorHAnsi" w:hAnsiTheme="minorHAnsi"/>
        </w:rPr>
        <w:t xml:space="preserve"> Elterleinplatz</w:t>
      </w:r>
      <w:bookmarkEnd w:id="54"/>
    </w:p>
    <w:p w:rsidR="00DB7F19" w:rsidRPr="00852305" w:rsidRDefault="00DB7F19" w:rsidP="00B4432A">
      <w:pPr>
        <w:pStyle w:val="Textkrper"/>
        <w:jc w:val="both"/>
        <w:rPr>
          <w:rFonts w:asciiTheme="minorHAnsi" w:hAnsiTheme="minorHAnsi" w:cs="Arial"/>
          <w:bCs/>
          <w:sz w:val="28"/>
          <w:szCs w:val="28"/>
          <w:u w:val="single"/>
        </w:rPr>
      </w:pPr>
      <w:r w:rsidRPr="00852305">
        <w:rPr>
          <w:rFonts w:asciiTheme="minorHAnsi" w:hAnsiTheme="minorHAnsi" w:cs="Arial"/>
          <w:bCs/>
          <w:sz w:val="28"/>
          <w:szCs w:val="28"/>
          <w:u w:val="single"/>
        </w:rPr>
        <w:t>Ereignisse:</w:t>
      </w:r>
    </w:p>
    <w:p w:rsidR="00B347CF" w:rsidRDefault="003E2528" w:rsidP="00190396">
      <w:pPr>
        <w:pStyle w:val="StandardWeb"/>
        <w:numPr>
          <w:ilvl w:val="0"/>
          <w:numId w:val="16"/>
        </w:numPr>
        <w:spacing w:before="119" w:beforeAutospacing="0" w:after="0"/>
        <w:ind w:left="714" w:hanging="357"/>
        <w:contextualSpacing/>
        <w:jc w:val="both"/>
      </w:pPr>
      <w:r>
        <w:rPr>
          <w:rFonts w:ascii="Calibri" w:hAnsi="Calibri"/>
          <w:sz w:val="22"/>
          <w:szCs w:val="22"/>
        </w:rPr>
        <w:t xml:space="preserve">Die </w:t>
      </w:r>
      <w:r w:rsidR="00B347CF">
        <w:rPr>
          <w:rFonts w:ascii="Calibri" w:hAnsi="Calibri"/>
          <w:sz w:val="22"/>
          <w:szCs w:val="22"/>
        </w:rPr>
        <w:t>Interaktionen mit Menschen am Elterleinplatz</w:t>
      </w:r>
      <w:r>
        <w:rPr>
          <w:rFonts w:ascii="Calibri" w:hAnsi="Calibri"/>
          <w:sz w:val="22"/>
          <w:szCs w:val="22"/>
        </w:rPr>
        <w:t xml:space="preserve"> erfolgten</w:t>
      </w:r>
      <w:r w:rsidR="00B347CF">
        <w:rPr>
          <w:rFonts w:ascii="Calibri" w:hAnsi="Calibri"/>
          <w:sz w:val="22"/>
          <w:szCs w:val="22"/>
        </w:rPr>
        <w:t xml:space="preserve"> überwiegend mit obdachlosen und Alkohol konsumierenden Erwachsenen. Sie verhielten sich ruhig und unauffällig und tranken meist Alkohol. Bei den Gesprächen mit den Obdachlosen zeigte sich, dass sie die Angebotspalette der Wiener Wohnungslosenhilfe gut kennen und auch wissen, wo sie Schlafplätze/Sc</w:t>
      </w:r>
      <w:r>
        <w:rPr>
          <w:rFonts w:ascii="Calibri" w:hAnsi="Calibri"/>
          <w:sz w:val="22"/>
          <w:szCs w:val="22"/>
        </w:rPr>
        <w:t>hlafsäcke erhalten können. Des W</w:t>
      </w:r>
      <w:r w:rsidR="00B347CF">
        <w:rPr>
          <w:rFonts w:ascii="Calibri" w:hAnsi="Calibri"/>
          <w:sz w:val="22"/>
          <w:szCs w:val="22"/>
        </w:rPr>
        <w:t>eiteren erzählten sie auch von Problemen mit Sachwalter</w:t>
      </w:r>
      <w:r>
        <w:rPr>
          <w:rFonts w:ascii="Calibri" w:hAnsi="Calibri"/>
          <w:sz w:val="22"/>
          <w:szCs w:val="22"/>
        </w:rPr>
        <w:t>*in</w:t>
      </w:r>
      <w:r w:rsidR="00B347CF">
        <w:rPr>
          <w:rFonts w:ascii="Calibri" w:hAnsi="Calibri"/>
          <w:sz w:val="22"/>
          <w:szCs w:val="22"/>
        </w:rPr>
        <w:t>n</w:t>
      </w:r>
      <w:r>
        <w:rPr>
          <w:rFonts w:ascii="Calibri" w:hAnsi="Calibri"/>
          <w:sz w:val="22"/>
          <w:szCs w:val="22"/>
        </w:rPr>
        <w:t xml:space="preserve">en, Schulden, </w:t>
      </w:r>
      <w:r w:rsidR="00B347CF">
        <w:rPr>
          <w:rFonts w:ascii="Calibri" w:hAnsi="Calibri"/>
          <w:sz w:val="22"/>
          <w:szCs w:val="22"/>
        </w:rPr>
        <w:t>Alkoholismus sowie von körperlichen Problemen und Einschränkungen. Das F</w:t>
      </w:r>
      <w:r>
        <w:rPr>
          <w:rFonts w:ascii="Calibri" w:hAnsi="Calibri"/>
          <w:sz w:val="22"/>
          <w:szCs w:val="22"/>
        </w:rPr>
        <w:t>AIR</w:t>
      </w:r>
      <w:r w:rsidR="00B347CF">
        <w:rPr>
          <w:rFonts w:ascii="Calibri" w:hAnsi="Calibri"/>
          <w:sz w:val="22"/>
          <w:szCs w:val="22"/>
        </w:rPr>
        <w:t>-P</w:t>
      </w:r>
      <w:r>
        <w:rPr>
          <w:rFonts w:ascii="Calibri" w:hAnsi="Calibri"/>
          <w:sz w:val="22"/>
          <w:szCs w:val="22"/>
        </w:rPr>
        <w:t>LAY</w:t>
      </w:r>
      <w:r w:rsidR="00B347CF">
        <w:rPr>
          <w:rFonts w:ascii="Calibri" w:hAnsi="Calibri"/>
          <w:sz w:val="22"/>
          <w:szCs w:val="22"/>
        </w:rPr>
        <w:t>-T</w:t>
      </w:r>
      <w:r>
        <w:rPr>
          <w:rFonts w:ascii="Calibri" w:hAnsi="Calibri"/>
          <w:sz w:val="22"/>
          <w:szCs w:val="22"/>
        </w:rPr>
        <w:t>EAM 17</w:t>
      </w:r>
      <w:r w:rsidR="00B347CF">
        <w:rPr>
          <w:rFonts w:ascii="Calibri" w:hAnsi="Calibri"/>
          <w:sz w:val="22"/>
          <w:szCs w:val="22"/>
        </w:rPr>
        <w:t xml:space="preserve"> wies </w:t>
      </w:r>
      <w:r>
        <w:rPr>
          <w:rFonts w:ascii="Calibri" w:hAnsi="Calibri"/>
          <w:sz w:val="22"/>
          <w:szCs w:val="22"/>
        </w:rPr>
        <w:t xml:space="preserve">mehrmals </w:t>
      </w:r>
      <w:r w:rsidR="00B347CF">
        <w:rPr>
          <w:rFonts w:ascii="Calibri" w:hAnsi="Calibri"/>
          <w:sz w:val="22"/>
          <w:szCs w:val="22"/>
        </w:rPr>
        <w:t xml:space="preserve">sicherheitshalber auf </w:t>
      </w:r>
      <w:r>
        <w:rPr>
          <w:rFonts w:ascii="Calibri" w:hAnsi="Calibri"/>
          <w:sz w:val="22"/>
          <w:szCs w:val="22"/>
        </w:rPr>
        <w:t xml:space="preserve">ein </w:t>
      </w:r>
      <w:r w:rsidR="00B347CF">
        <w:rPr>
          <w:rFonts w:ascii="Calibri" w:hAnsi="Calibri"/>
          <w:sz w:val="22"/>
          <w:szCs w:val="22"/>
        </w:rPr>
        <w:t xml:space="preserve">friedliches und angenehmes Benehmen hin. </w:t>
      </w:r>
    </w:p>
    <w:p w:rsidR="00B347CF" w:rsidRDefault="00B347CF" w:rsidP="00190396">
      <w:pPr>
        <w:pStyle w:val="StandardWeb"/>
        <w:numPr>
          <w:ilvl w:val="0"/>
          <w:numId w:val="16"/>
        </w:numPr>
        <w:spacing w:before="119" w:beforeAutospacing="0" w:after="0" w:line="102" w:lineRule="atLeast"/>
        <w:ind w:left="714" w:hanging="357"/>
        <w:contextualSpacing/>
        <w:jc w:val="both"/>
      </w:pPr>
      <w:r>
        <w:rPr>
          <w:rFonts w:ascii="Calibri" w:hAnsi="Calibri"/>
          <w:sz w:val="22"/>
          <w:szCs w:val="22"/>
        </w:rPr>
        <w:t>Bei den Gesprächen mit den Alkohol konsumierenden Männern bzw. (vermutlichen) Obdachlosen ging es in erster Linie um die WC-Problematik. Das F</w:t>
      </w:r>
      <w:r w:rsidR="003E2528">
        <w:rPr>
          <w:rFonts w:ascii="Calibri" w:hAnsi="Calibri"/>
          <w:sz w:val="22"/>
          <w:szCs w:val="22"/>
        </w:rPr>
        <w:t>AIR</w:t>
      </w:r>
      <w:r>
        <w:rPr>
          <w:rFonts w:ascii="Calibri" w:hAnsi="Calibri"/>
          <w:sz w:val="22"/>
          <w:szCs w:val="22"/>
        </w:rPr>
        <w:t>-P</w:t>
      </w:r>
      <w:r w:rsidR="003E2528">
        <w:rPr>
          <w:rFonts w:ascii="Calibri" w:hAnsi="Calibri"/>
          <w:sz w:val="22"/>
          <w:szCs w:val="22"/>
        </w:rPr>
        <w:t>LAY</w:t>
      </w:r>
      <w:r>
        <w:rPr>
          <w:rFonts w:ascii="Calibri" w:hAnsi="Calibri"/>
          <w:sz w:val="22"/>
          <w:szCs w:val="22"/>
        </w:rPr>
        <w:t>-T</w:t>
      </w:r>
      <w:r w:rsidR="003E2528">
        <w:rPr>
          <w:rFonts w:ascii="Calibri" w:hAnsi="Calibri"/>
          <w:sz w:val="22"/>
          <w:szCs w:val="22"/>
        </w:rPr>
        <w:t>EAM 17</w:t>
      </w:r>
      <w:r>
        <w:rPr>
          <w:rFonts w:ascii="Calibri" w:hAnsi="Calibri"/>
          <w:sz w:val="22"/>
          <w:szCs w:val="22"/>
        </w:rPr>
        <w:t xml:space="preserve"> versuchte darauf hinzuweisen, dass es sowohl die Möglichkeit gibt, das WC im Amtshaus zu nutzen als auch in den umliegenden Lokalen zu fragen.</w:t>
      </w:r>
      <w:r w:rsidR="00B37DE8">
        <w:rPr>
          <w:rFonts w:ascii="Calibri" w:hAnsi="Calibri"/>
          <w:sz w:val="22"/>
          <w:szCs w:val="22"/>
        </w:rPr>
        <w:t xml:space="preserve"> Danach </w:t>
      </w:r>
      <w:r w:rsidR="00BA37DB">
        <w:rPr>
          <w:rFonts w:ascii="Calibri" w:hAnsi="Calibri"/>
          <w:sz w:val="22"/>
          <w:szCs w:val="22"/>
        </w:rPr>
        <w:t>wurde diese Personeng</w:t>
      </w:r>
      <w:r>
        <w:rPr>
          <w:rFonts w:ascii="Calibri" w:hAnsi="Calibri"/>
          <w:sz w:val="22"/>
          <w:szCs w:val="22"/>
        </w:rPr>
        <w:t>ruppe häufiger bei den Parkbänken an der Ecke Rötzergasse/Hormayrgasse angetroffen.</w:t>
      </w:r>
    </w:p>
    <w:p w:rsidR="00DB7F19" w:rsidRPr="00BF5922" w:rsidRDefault="00BA37DB" w:rsidP="00190396">
      <w:pPr>
        <w:pStyle w:val="StandardWeb"/>
        <w:numPr>
          <w:ilvl w:val="0"/>
          <w:numId w:val="16"/>
        </w:numPr>
        <w:spacing w:before="119" w:beforeAutospacing="0" w:after="0"/>
        <w:ind w:left="714" w:hanging="357"/>
        <w:contextualSpacing/>
        <w:jc w:val="both"/>
      </w:pPr>
      <w:r>
        <w:rPr>
          <w:rFonts w:ascii="Calibri" w:hAnsi="Calibri"/>
          <w:sz w:val="22"/>
          <w:szCs w:val="22"/>
        </w:rPr>
        <w:t>Ende des Jahres</w:t>
      </w:r>
      <w:r w:rsidR="00B347CF">
        <w:rPr>
          <w:rFonts w:ascii="Calibri" w:hAnsi="Calibri"/>
          <w:sz w:val="22"/>
          <w:szCs w:val="22"/>
        </w:rPr>
        <w:t xml:space="preserve"> kam es zu einem längeren Gespräch mit einer bereits bekannten, obdachlosen Frau, in dem dieser Informationen und Anlaufstellen genannt und vorgeschlagen wurden, </w:t>
      </w:r>
      <w:r w:rsidR="00190396">
        <w:rPr>
          <w:rFonts w:ascii="Calibri" w:hAnsi="Calibri"/>
          <w:sz w:val="22"/>
          <w:szCs w:val="22"/>
        </w:rPr>
        <w:t>sich Hilfe zu holen, um</w:t>
      </w:r>
      <w:r w:rsidR="00B347CF">
        <w:rPr>
          <w:rFonts w:ascii="Calibri" w:hAnsi="Calibri"/>
          <w:sz w:val="22"/>
          <w:szCs w:val="22"/>
        </w:rPr>
        <w:t xml:space="preserve"> möglichst </w:t>
      </w:r>
      <w:r>
        <w:rPr>
          <w:rFonts w:ascii="Calibri" w:hAnsi="Calibri"/>
          <w:sz w:val="22"/>
          <w:szCs w:val="22"/>
        </w:rPr>
        <w:t>unbeschadet</w:t>
      </w:r>
      <w:r w:rsidR="00B347CF">
        <w:rPr>
          <w:rFonts w:ascii="Calibri" w:hAnsi="Calibri"/>
          <w:sz w:val="22"/>
          <w:szCs w:val="22"/>
        </w:rPr>
        <w:t xml:space="preserve"> durch die kalte Jahreszeit zu kommen. </w:t>
      </w:r>
    </w:p>
    <w:p w:rsidR="003F32E9" w:rsidRPr="00852305" w:rsidRDefault="000E06BF" w:rsidP="00B4432A">
      <w:pPr>
        <w:pStyle w:val="berschrift2"/>
        <w:spacing w:before="240" w:after="120" w:line="240" w:lineRule="auto"/>
        <w:ind w:left="578" w:hanging="578"/>
        <w:jc w:val="both"/>
        <w:rPr>
          <w:rFonts w:asciiTheme="minorHAnsi" w:hAnsiTheme="minorHAnsi"/>
          <w:lang w:val="de-AT"/>
        </w:rPr>
      </w:pPr>
      <w:bookmarkStart w:id="55" w:name="_Toc27475855"/>
      <w:r w:rsidRPr="00852305">
        <w:rPr>
          <w:rFonts w:asciiTheme="minorHAnsi" w:hAnsiTheme="minorHAnsi"/>
          <w:lang w:val="de-AT"/>
        </w:rPr>
        <w:t>6.11</w:t>
      </w:r>
      <w:r w:rsidR="003F32E9" w:rsidRPr="00852305">
        <w:rPr>
          <w:rFonts w:asciiTheme="minorHAnsi" w:hAnsiTheme="minorHAnsi"/>
        </w:rPr>
        <w:t>Ernest</w:t>
      </w:r>
      <w:r w:rsidR="003F32E9" w:rsidRPr="00852305">
        <w:rPr>
          <w:rFonts w:asciiTheme="minorHAnsi" w:hAnsiTheme="minorHAnsi"/>
          <w:lang w:val="de-AT"/>
        </w:rPr>
        <w:t>-Bevin-Hof</w:t>
      </w:r>
      <w:bookmarkEnd w:id="55"/>
    </w:p>
    <w:p w:rsidR="003F32E9" w:rsidRPr="00852305" w:rsidRDefault="003F32E9" w:rsidP="00B4432A">
      <w:pPr>
        <w:pStyle w:val="Textkrper"/>
        <w:jc w:val="both"/>
        <w:rPr>
          <w:rFonts w:asciiTheme="minorHAnsi" w:hAnsiTheme="minorHAnsi" w:cs="Arial"/>
          <w:bCs/>
          <w:sz w:val="28"/>
          <w:szCs w:val="28"/>
          <w:u w:val="single"/>
        </w:rPr>
      </w:pPr>
      <w:r w:rsidRPr="00852305">
        <w:rPr>
          <w:rFonts w:asciiTheme="minorHAnsi" w:hAnsiTheme="minorHAnsi" w:cs="Arial"/>
          <w:bCs/>
          <w:sz w:val="28"/>
          <w:szCs w:val="28"/>
          <w:u w:val="single"/>
        </w:rPr>
        <w:t>Ereignisse:</w:t>
      </w:r>
    </w:p>
    <w:p w:rsidR="00B347CF" w:rsidRDefault="00B347CF" w:rsidP="00190396">
      <w:pPr>
        <w:pStyle w:val="StandardWeb"/>
        <w:numPr>
          <w:ilvl w:val="0"/>
          <w:numId w:val="15"/>
        </w:numPr>
        <w:spacing w:before="119" w:beforeAutospacing="0" w:after="0"/>
        <w:ind w:left="714" w:hanging="357"/>
        <w:contextualSpacing/>
        <w:jc w:val="both"/>
      </w:pPr>
      <w:r>
        <w:rPr>
          <w:rFonts w:ascii="Calibri" w:hAnsi="Calibri"/>
          <w:sz w:val="22"/>
          <w:szCs w:val="22"/>
        </w:rPr>
        <w:t>Die meisten Kontakte mit den Bewohner</w:t>
      </w:r>
      <w:r w:rsidR="00421002">
        <w:rPr>
          <w:rFonts w:ascii="Calibri" w:hAnsi="Calibri"/>
          <w:sz w:val="22"/>
          <w:szCs w:val="22"/>
        </w:rPr>
        <w:t>*i</w:t>
      </w:r>
      <w:r>
        <w:rPr>
          <w:rFonts w:ascii="Calibri" w:hAnsi="Calibri"/>
          <w:sz w:val="22"/>
          <w:szCs w:val="22"/>
        </w:rPr>
        <w:t>n</w:t>
      </w:r>
      <w:r w:rsidR="00421002">
        <w:rPr>
          <w:rFonts w:ascii="Calibri" w:hAnsi="Calibri"/>
          <w:sz w:val="22"/>
          <w:szCs w:val="22"/>
        </w:rPr>
        <w:t>nen</w:t>
      </w:r>
      <w:r>
        <w:rPr>
          <w:rFonts w:ascii="Calibri" w:hAnsi="Calibri"/>
          <w:sz w:val="22"/>
          <w:szCs w:val="22"/>
        </w:rPr>
        <w:t xml:space="preserve"> des Ernest-Bevin-Hofs hatte das </w:t>
      </w:r>
      <w:r w:rsidR="00421002">
        <w:rPr>
          <w:rFonts w:ascii="Calibri" w:hAnsi="Calibri"/>
          <w:sz w:val="22"/>
          <w:szCs w:val="22"/>
        </w:rPr>
        <w:t>FAIR</w:t>
      </w:r>
      <w:r>
        <w:rPr>
          <w:rFonts w:ascii="Calibri" w:hAnsi="Calibri"/>
          <w:sz w:val="22"/>
          <w:szCs w:val="22"/>
        </w:rPr>
        <w:t>-P</w:t>
      </w:r>
      <w:r w:rsidR="00421002">
        <w:rPr>
          <w:rFonts w:ascii="Calibri" w:hAnsi="Calibri"/>
          <w:sz w:val="22"/>
          <w:szCs w:val="22"/>
        </w:rPr>
        <w:t>LAY</w:t>
      </w:r>
      <w:r>
        <w:rPr>
          <w:rFonts w:ascii="Calibri" w:hAnsi="Calibri"/>
          <w:sz w:val="22"/>
          <w:szCs w:val="22"/>
        </w:rPr>
        <w:t>-T</w:t>
      </w:r>
      <w:r w:rsidR="00421002">
        <w:rPr>
          <w:rFonts w:ascii="Calibri" w:hAnsi="Calibri"/>
          <w:sz w:val="22"/>
          <w:szCs w:val="22"/>
        </w:rPr>
        <w:t>EAM 17</w:t>
      </w:r>
      <w:r>
        <w:rPr>
          <w:rFonts w:ascii="Calibri" w:hAnsi="Calibri"/>
          <w:sz w:val="22"/>
          <w:szCs w:val="22"/>
        </w:rPr>
        <w:t xml:space="preserve"> mit Kindern</w:t>
      </w:r>
      <w:r w:rsidR="0026698D">
        <w:rPr>
          <w:rFonts w:ascii="Calibri" w:hAnsi="Calibri"/>
          <w:sz w:val="22"/>
          <w:szCs w:val="22"/>
        </w:rPr>
        <w:t>,</w:t>
      </w:r>
      <w:r>
        <w:rPr>
          <w:rFonts w:ascii="Calibri" w:hAnsi="Calibri"/>
          <w:sz w:val="22"/>
          <w:szCs w:val="22"/>
        </w:rPr>
        <w:t xml:space="preserve"> die sich regelmäßig in der Anlage aufhielten. In d</w:t>
      </w:r>
      <w:r w:rsidR="0026698D">
        <w:rPr>
          <w:rFonts w:ascii="Calibri" w:hAnsi="Calibri"/>
          <w:sz w:val="22"/>
          <w:szCs w:val="22"/>
        </w:rPr>
        <w:t>iesen</w:t>
      </w:r>
      <w:r>
        <w:rPr>
          <w:rFonts w:ascii="Calibri" w:hAnsi="Calibri"/>
          <w:sz w:val="22"/>
          <w:szCs w:val="22"/>
        </w:rPr>
        <w:t xml:space="preserve"> Gesprächen ging es um die Parkbetreuung und um selbst erfundene Spiele, die man „nur kennt, wenn man hier wohnt“. Sie fühl</w:t>
      </w:r>
      <w:r w:rsidR="0026698D">
        <w:rPr>
          <w:rFonts w:ascii="Calibri" w:hAnsi="Calibri"/>
          <w:sz w:val="22"/>
          <w:szCs w:val="22"/>
        </w:rPr>
        <w:t>t</w:t>
      </w:r>
      <w:r>
        <w:rPr>
          <w:rFonts w:ascii="Calibri" w:hAnsi="Calibri"/>
          <w:sz w:val="22"/>
          <w:szCs w:val="22"/>
        </w:rPr>
        <w:t>en sich sehr wohl im Hof und f</w:t>
      </w:r>
      <w:r w:rsidR="0026698D">
        <w:rPr>
          <w:rFonts w:ascii="Calibri" w:hAnsi="Calibri"/>
          <w:sz w:val="22"/>
          <w:szCs w:val="22"/>
        </w:rPr>
        <w:t>anden</w:t>
      </w:r>
      <w:r>
        <w:rPr>
          <w:rFonts w:ascii="Calibri" w:hAnsi="Calibri"/>
          <w:sz w:val="22"/>
          <w:szCs w:val="22"/>
        </w:rPr>
        <w:t xml:space="preserve"> es schade, dass die Parkbetreuung nur einmal in der Woche </w:t>
      </w:r>
      <w:r w:rsidR="0026698D">
        <w:rPr>
          <w:rFonts w:ascii="Calibri" w:hAnsi="Calibri"/>
          <w:sz w:val="22"/>
          <w:szCs w:val="22"/>
        </w:rPr>
        <w:t>vor Ort ist</w:t>
      </w:r>
      <w:r>
        <w:rPr>
          <w:rFonts w:ascii="Calibri" w:hAnsi="Calibri"/>
          <w:sz w:val="22"/>
          <w:szCs w:val="22"/>
        </w:rPr>
        <w:t xml:space="preserve">. </w:t>
      </w:r>
      <w:r w:rsidR="0026698D">
        <w:rPr>
          <w:rFonts w:ascii="Calibri" w:hAnsi="Calibri"/>
          <w:sz w:val="22"/>
          <w:szCs w:val="22"/>
        </w:rPr>
        <w:t>Es wurde</w:t>
      </w:r>
      <w:r>
        <w:rPr>
          <w:rFonts w:ascii="Calibri" w:hAnsi="Calibri"/>
          <w:sz w:val="22"/>
          <w:szCs w:val="22"/>
        </w:rPr>
        <w:t xml:space="preserve"> mehrmals darauf hin</w:t>
      </w:r>
      <w:r w:rsidR="0026698D">
        <w:rPr>
          <w:rFonts w:ascii="Calibri" w:hAnsi="Calibri"/>
          <w:sz w:val="22"/>
          <w:szCs w:val="22"/>
        </w:rPr>
        <w:t>gewiesen</w:t>
      </w:r>
      <w:r>
        <w:rPr>
          <w:rFonts w:ascii="Calibri" w:hAnsi="Calibri"/>
          <w:sz w:val="22"/>
          <w:szCs w:val="22"/>
        </w:rPr>
        <w:t xml:space="preserve">, dass Ballspielen in der Anlage verboten ist und die Kinder erzählten, dass viele </w:t>
      </w:r>
      <w:r w:rsidR="0026698D">
        <w:rPr>
          <w:rFonts w:ascii="Calibri" w:hAnsi="Calibri"/>
          <w:sz w:val="22"/>
          <w:szCs w:val="22"/>
        </w:rPr>
        <w:t>von ihnen gerne im Waldstadion (c</w:t>
      </w:r>
      <w:r>
        <w:rPr>
          <w:rFonts w:ascii="Calibri" w:hAnsi="Calibri"/>
          <w:sz w:val="22"/>
          <w:szCs w:val="22"/>
        </w:rPr>
        <w:t xml:space="preserve">a. </w:t>
      </w:r>
      <w:r w:rsidR="0026698D">
        <w:rPr>
          <w:rFonts w:ascii="Calibri" w:hAnsi="Calibri"/>
          <w:sz w:val="22"/>
          <w:szCs w:val="22"/>
        </w:rPr>
        <w:t>fünf</w:t>
      </w:r>
      <w:r>
        <w:rPr>
          <w:rFonts w:ascii="Calibri" w:hAnsi="Calibri"/>
          <w:sz w:val="22"/>
          <w:szCs w:val="22"/>
        </w:rPr>
        <w:t xml:space="preserve"> Gehminuten entfernt) Fußball spielen</w:t>
      </w:r>
      <w:r w:rsidR="0026698D">
        <w:rPr>
          <w:rFonts w:ascii="Calibri" w:hAnsi="Calibri"/>
          <w:sz w:val="22"/>
          <w:szCs w:val="22"/>
        </w:rPr>
        <w:t xml:space="preserve">. </w:t>
      </w:r>
    </w:p>
    <w:p w:rsidR="00B347CF" w:rsidRDefault="00B347CF" w:rsidP="00190396">
      <w:pPr>
        <w:pStyle w:val="StandardWeb"/>
        <w:numPr>
          <w:ilvl w:val="0"/>
          <w:numId w:val="15"/>
        </w:numPr>
        <w:spacing w:before="119" w:beforeAutospacing="0" w:after="0"/>
        <w:ind w:left="714" w:hanging="357"/>
        <w:contextualSpacing/>
        <w:jc w:val="both"/>
      </w:pPr>
      <w:r>
        <w:rPr>
          <w:rFonts w:ascii="Calibri" w:hAnsi="Calibri"/>
          <w:sz w:val="22"/>
          <w:szCs w:val="22"/>
        </w:rPr>
        <w:lastRenderedPageBreak/>
        <w:t>Einmal gab es große Aufregung bei den Kindern, weil eine Äskulapnatter gesichtet wurde. Nach dem Hinweis auf die Ung</w:t>
      </w:r>
      <w:r w:rsidR="0026698D">
        <w:rPr>
          <w:rFonts w:ascii="Calibri" w:hAnsi="Calibri"/>
          <w:sz w:val="22"/>
          <w:szCs w:val="22"/>
        </w:rPr>
        <w:t>efährlichkeit</w:t>
      </w:r>
      <w:r>
        <w:rPr>
          <w:rFonts w:ascii="Calibri" w:hAnsi="Calibri"/>
          <w:sz w:val="22"/>
          <w:szCs w:val="22"/>
        </w:rPr>
        <w:t xml:space="preserve"> der Schlange beruhigten sich die besorgten Kinder und Eltern wieder.</w:t>
      </w:r>
    </w:p>
    <w:p w:rsidR="00B347CF" w:rsidRDefault="00B347CF" w:rsidP="00190396">
      <w:pPr>
        <w:pStyle w:val="StandardWeb"/>
        <w:numPr>
          <w:ilvl w:val="0"/>
          <w:numId w:val="15"/>
        </w:numPr>
        <w:spacing w:before="119" w:beforeAutospacing="0" w:after="0"/>
        <w:ind w:left="714" w:hanging="357"/>
        <w:contextualSpacing/>
        <w:jc w:val="both"/>
      </w:pPr>
      <w:r>
        <w:rPr>
          <w:rFonts w:ascii="Calibri" w:hAnsi="Calibri"/>
          <w:sz w:val="22"/>
          <w:szCs w:val="22"/>
        </w:rPr>
        <w:t xml:space="preserve">Bei einem Gespräch mit einem Mieterbeirat wurde wieder auf die Lärmproblematik zu späterer Stunde </w:t>
      </w:r>
      <w:r w:rsidR="00471BF5">
        <w:rPr>
          <w:rFonts w:ascii="Calibri" w:hAnsi="Calibri"/>
          <w:sz w:val="22"/>
          <w:szCs w:val="22"/>
        </w:rPr>
        <w:t>eingegangen</w:t>
      </w:r>
      <w:r>
        <w:rPr>
          <w:rFonts w:ascii="Calibri" w:hAnsi="Calibri"/>
          <w:sz w:val="22"/>
          <w:szCs w:val="22"/>
        </w:rPr>
        <w:t>, aber auch erwähnt, dass es momentan ruhiger wäre. Nach einer längerfristigen Beobachtung der Problematik, stellte sich heraus</w:t>
      </w:r>
      <w:r w:rsidR="00471BF5">
        <w:rPr>
          <w:rFonts w:ascii="Calibri" w:hAnsi="Calibri"/>
          <w:sz w:val="22"/>
          <w:szCs w:val="22"/>
        </w:rPr>
        <w:t>,</w:t>
      </w:r>
      <w:r>
        <w:rPr>
          <w:rFonts w:ascii="Calibri" w:hAnsi="Calibri"/>
          <w:sz w:val="22"/>
          <w:szCs w:val="22"/>
        </w:rPr>
        <w:t xml:space="preserve"> dass die</w:t>
      </w:r>
      <w:r w:rsidR="00471BF5">
        <w:rPr>
          <w:rFonts w:ascii="Calibri" w:hAnsi="Calibri"/>
          <w:sz w:val="22"/>
          <w:szCs w:val="22"/>
        </w:rPr>
        <w:t>se</w:t>
      </w:r>
      <w:r>
        <w:rPr>
          <w:rFonts w:ascii="Calibri" w:hAnsi="Calibri"/>
          <w:sz w:val="22"/>
          <w:szCs w:val="22"/>
        </w:rPr>
        <w:t xml:space="preserve"> Lärmproblematik ein </w:t>
      </w:r>
      <w:r w:rsidR="00471BF5">
        <w:rPr>
          <w:rFonts w:ascii="Calibri" w:hAnsi="Calibri"/>
          <w:sz w:val="22"/>
          <w:szCs w:val="22"/>
        </w:rPr>
        <w:t>„</w:t>
      </w:r>
      <w:r>
        <w:rPr>
          <w:rFonts w:ascii="Calibri" w:hAnsi="Calibri"/>
          <w:sz w:val="22"/>
          <w:szCs w:val="22"/>
        </w:rPr>
        <w:t>Sommerphänomen</w:t>
      </w:r>
      <w:r w:rsidR="00471BF5">
        <w:rPr>
          <w:rFonts w:ascii="Calibri" w:hAnsi="Calibri"/>
          <w:sz w:val="22"/>
          <w:szCs w:val="22"/>
        </w:rPr>
        <w:t>" ist und</w:t>
      </w:r>
      <w:r>
        <w:rPr>
          <w:rFonts w:ascii="Calibri" w:hAnsi="Calibri"/>
          <w:sz w:val="22"/>
          <w:szCs w:val="22"/>
        </w:rPr>
        <w:t xml:space="preserve"> mit </w:t>
      </w:r>
      <w:r w:rsidR="00471BF5">
        <w:rPr>
          <w:rFonts w:ascii="Calibri" w:hAnsi="Calibri"/>
          <w:sz w:val="22"/>
          <w:szCs w:val="22"/>
        </w:rPr>
        <w:t xml:space="preserve">dem jahreszeitbedingten späteren Sonnenuntergang zusammenhängt. </w:t>
      </w:r>
    </w:p>
    <w:p w:rsidR="00B347CF" w:rsidRDefault="00B347CF" w:rsidP="00190396">
      <w:pPr>
        <w:pStyle w:val="StandardWeb"/>
        <w:numPr>
          <w:ilvl w:val="0"/>
          <w:numId w:val="15"/>
        </w:numPr>
        <w:spacing w:before="119" w:beforeAutospacing="0" w:after="0"/>
        <w:contextualSpacing/>
        <w:jc w:val="both"/>
      </w:pPr>
      <w:r>
        <w:rPr>
          <w:rFonts w:ascii="Calibri" w:hAnsi="Calibri"/>
          <w:sz w:val="22"/>
          <w:szCs w:val="22"/>
        </w:rPr>
        <w:t>Am 15.06.</w:t>
      </w:r>
      <w:r w:rsidR="005E3A95">
        <w:rPr>
          <w:rFonts w:ascii="Calibri" w:hAnsi="Calibri"/>
          <w:sz w:val="22"/>
          <w:szCs w:val="22"/>
        </w:rPr>
        <w:t>20</w:t>
      </w:r>
      <w:r>
        <w:rPr>
          <w:rFonts w:ascii="Calibri" w:hAnsi="Calibri"/>
          <w:sz w:val="22"/>
          <w:szCs w:val="22"/>
        </w:rPr>
        <w:t>18 fand das Hoffest „60 Jahre Bunte Vielfalt“ im Ernest-Bevin-Hof statt. Mit dabei waren die Mieterbeiräte, die Parkbetreuung, die wohnpartner und das F</w:t>
      </w:r>
      <w:r w:rsidR="005E3A95">
        <w:rPr>
          <w:rFonts w:ascii="Calibri" w:hAnsi="Calibri"/>
          <w:sz w:val="22"/>
          <w:szCs w:val="22"/>
        </w:rPr>
        <w:t>AIR</w:t>
      </w:r>
      <w:r>
        <w:rPr>
          <w:rFonts w:ascii="Calibri" w:hAnsi="Calibri"/>
          <w:sz w:val="22"/>
          <w:szCs w:val="22"/>
        </w:rPr>
        <w:t>-P</w:t>
      </w:r>
      <w:r w:rsidR="005E3A95">
        <w:rPr>
          <w:rFonts w:ascii="Calibri" w:hAnsi="Calibri"/>
          <w:sz w:val="22"/>
          <w:szCs w:val="22"/>
        </w:rPr>
        <w:t>LAY</w:t>
      </w:r>
      <w:r>
        <w:rPr>
          <w:rFonts w:ascii="Calibri" w:hAnsi="Calibri"/>
          <w:sz w:val="22"/>
          <w:szCs w:val="22"/>
        </w:rPr>
        <w:t>-T</w:t>
      </w:r>
      <w:r w:rsidR="005E3A95">
        <w:rPr>
          <w:rFonts w:ascii="Calibri" w:hAnsi="Calibri"/>
          <w:sz w:val="22"/>
          <w:szCs w:val="22"/>
        </w:rPr>
        <w:t>EAM</w:t>
      </w:r>
      <w:r>
        <w:rPr>
          <w:rFonts w:ascii="Calibri" w:hAnsi="Calibri"/>
          <w:sz w:val="22"/>
          <w:szCs w:val="22"/>
        </w:rPr>
        <w:t xml:space="preserve"> 17. A</w:t>
      </w:r>
      <w:r w:rsidR="005E3A95">
        <w:rPr>
          <w:rFonts w:ascii="Calibri" w:hAnsi="Calibri"/>
          <w:sz w:val="22"/>
          <w:szCs w:val="22"/>
        </w:rPr>
        <w:t>uch die Bezirksvorsteherin</w:t>
      </w:r>
      <w:r w:rsidR="005E3A95" w:rsidRPr="005E3A95">
        <w:rPr>
          <w:rFonts w:asciiTheme="minorHAnsi" w:hAnsiTheme="minorHAnsi" w:cs="Arial"/>
          <w:sz w:val="22"/>
          <w:szCs w:val="22"/>
        </w:rPr>
        <w:t>Dr.</w:t>
      </w:r>
      <w:r w:rsidR="005E3A95" w:rsidRPr="005E3A95">
        <w:rPr>
          <w:rFonts w:asciiTheme="minorHAnsi" w:hAnsiTheme="minorHAnsi" w:cs="Arial"/>
          <w:sz w:val="22"/>
          <w:szCs w:val="22"/>
          <w:vertAlign w:val="superscript"/>
        </w:rPr>
        <w:t>in</w:t>
      </w:r>
      <w:r w:rsidR="005E3A95">
        <w:rPr>
          <w:rFonts w:ascii="Calibri" w:hAnsi="Calibri"/>
          <w:sz w:val="22"/>
          <w:szCs w:val="22"/>
        </w:rPr>
        <w:t xml:space="preserve">Ilse </w:t>
      </w:r>
      <w:r>
        <w:rPr>
          <w:rFonts w:ascii="Calibri" w:hAnsi="Calibri"/>
          <w:sz w:val="22"/>
          <w:szCs w:val="22"/>
        </w:rPr>
        <w:t xml:space="preserve">Pfeffer besuchte das Fest. </w:t>
      </w:r>
      <w:r w:rsidR="005E3A95">
        <w:rPr>
          <w:rFonts w:ascii="Calibri" w:hAnsi="Calibri"/>
          <w:sz w:val="22"/>
          <w:szCs w:val="22"/>
        </w:rPr>
        <w:t>Viele der Bewohner*i</w:t>
      </w:r>
      <w:r>
        <w:rPr>
          <w:rFonts w:ascii="Calibri" w:hAnsi="Calibri"/>
          <w:sz w:val="22"/>
          <w:szCs w:val="22"/>
        </w:rPr>
        <w:t xml:space="preserve">nnen brachten selbst gemachte Speisen mit. Es </w:t>
      </w:r>
      <w:r w:rsidR="005E3A95">
        <w:rPr>
          <w:rFonts w:ascii="Calibri" w:hAnsi="Calibri"/>
          <w:sz w:val="22"/>
          <w:szCs w:val="22"/>
        </w:rPr>
        <w:t>kam zu</w:t>
      </w:r>
      <w:r>
        <w:rPr>
          <w:rFonts w:ascii="Calibri" w:hAnsi="Calibri"/>
          <w:sz w:val="22"/>
          <w:szCs w:val="22"/>
        </w:rPr>
        <w:t xml:space="preserve"> zwei Konflikte</w:t>
      </w:r>
      <w:r w:rsidR="005E3A95">
        <w:rPr>
          <w:rFonts w:ascii="Calibri" w:hAnsi="Calibri"/>
          <w:sz w:val="22"/>
          <w:szCs w:val="22"/>
        </w:rPr>
        <w:t>n: Z</w:t>
      </w:r>
      <w:r>
        <w:rPr>
          <w:rFonts w:ascii="Calibri" w:hAnsi="Calibri"/>
          <w:sz w:val="22"/>
          <w:szCs w:val="22"/>
        </w:rPr>
        <w:t>um Einen regte sich ein Ehepaar über die spielenden Kinder und die Nichteinhaltung der Nachtruhe auf, zum Anderen gab es eine Streiterei zwischen Kindern und deren Müttern. Glücklicherweise konnten die Gemüter beruhigt werden und das Fest war dann von Erfolg gekrönt. Bei späteren Rundgängen (nach 20:00</w:t>
      </w:r>
      <w:r w:rsidR="005E3A95">
        <w:rPr>
          <w:rFonts w:ascii="Calibri" w:hAnsi="Calibri"/>
          <w:sz w:val="22"/>
          <w:szCs w:val="22"/>
        </w:rPr>
        <w:t xml:space="preserve"> Uhr</w:t>
      </w:r>
      <w:r>
        <w:rPr>
          <w:rFonts w:ascii="Calibri" w:hAnsi="Calibri"/>
          <w:sz w:val="22"/>
          <w:szCs w:val="22"/>
        </w:rPr>
        <w:t xml:space="preserve">) fiel auf, dass die gesamte Anlage sehr hellhörig ist und </w:t>
      </w:r>
      <w:r w:rsidR="005E3A95">
        <w:rPr>
          <w:rFonts w:ascii="Calibri" w:hAnsi="Calibri"/>
          <w:sz w:val="22"/>
          <w:szCs w:val="22"/>
        </w:rPr>
        <w:t xml:space="preserve">dass </w:t>
      </w:r>
      <w:r>
        <w:rPr>
          <w:rFonts w:ascii="Calibri" w:hAnsi="Calibri"/>
          <w:sz w:val="22"/>
          <w:szCs w:val="22"/>
        </w:rPr>
        <w:t xml:space="preserve">vor allem aufgrund des </w:t>
      </w:r>
      <w:r w:rsidR="005E3A95">
        <w:rPr>
          <w:rFonts w:ascii="Calibri" w:hAnsi="Calibri"/>
          <w:sz w:val="22"/>
          <w:szCs w:val="22"/>
        </w:rPr>
        <w:t>fehlenden</w:t>
      </w:r>
      <w:r>
        <w:rPr>
          <w:rFonts w:ascii="Calibri" w:hAnsi="Calibri"/>
          <w:sz w:val="22"/>
          <w:szCs w:val="22"/>
        </w:rPr>
        <w:t xml:space="preserve"> Hintergrundlärm</w:t>
      </w:r>
      <w:r w:rsidR="005E3A95">
        <w:rPr>
          <w:rFonts w:ascii="Calibri" w:hAnsi="Calibri"/>
          <w:sz w:val="22"/>
          <w:szCs w:val="22"/>
        </w:rPr>
        <w:t>s</w:t>
      </w:r>
      <w:r>
        <w:rPr>
          <w:rFonts w:ascii="Calibri" w:hAnsi="Calibri"/>
          <w:sz w:val="22"/>
          <w:szCs w:val="22"/>
        </w:rPr>
        <w:t xml:space="preserve"> (</w:t>
      </w:r>
      <w:r w:rsidR="005E3A95">
        <w:rPr>
          <w:rFonts w:ascii="Calibri" w:hAnsi="Calibri"/>
          <w:sz w:val="22"/>
          <w:szCs w:val="22"/>
        </w:rPr>
        <w:t xml:space="preserve">z.B. </w:t>
      </w:r>
      <w:r>
        <w:rPr>
          <w:rFonts w:ascii="Calibri" w:hAnsi="Calibri"/>
          <w:sz w:val="22"/>
          <w:szCs w:val="22"/>
        </w:rPr>
        <w:t>Autos, etc.) jedes Geräusch viel lauter w</w:t>
      </w:r>
      <w:r w:rsidR="005E3A95">
        <w:rPr>
          <w:rFonts w:ascii="Calibri" w:hAnsi="Calibri"/>
          <w:sz w:val="22"/>
          <w:szCs w:val="22"/>
        </w:rPr>
        <w:t>ahrgenommen wird und</w:t>
      </w:r>
      <w:r>
        <w:rPr>
          <w:rFonts w:ascii="Calibri" w:hAnsi="Calibri"/>
          <w:sz w:val="22"/>
          <w:szCs w:val="22"/>
        </w:rPr>
        <w:t xml:space="preserve"> durch d</w:t>
      </w:r>
      <w:r w:rsidR="005E3A95">
        <w:rPr>
          <w:rFonts w:ascii="Calibri" w:hAnsi="Calibri"/>
          <w:sz w:val="22"/>
          <w:szCs w:val="22"/>
        </w:rPr>
        <w:t>en gesamten Gemeindebau hallt</w:t>
      </w:r>
      <w:r>
        <w:rPr>
          <w:rFonts w:ascii="Calibri" w:hAnsi="Calibri"/>
          <w:sz w:val="22"/>
          <w:szCs w:val="22"/>
        </w:rPr>
        <w:t xml:space="preserve">. Die anwesenden Kinder und Jugendlichen wurden </w:t>
      </w:r>
      <w:r w:rsidR="005E3A95">
        <w:rPr>
          <w:rFonts w:ascii="Calibri" w:hAnsi="Calibri"/>
          <w:sz w:val="22"/>
          <w:szCs w:val="22"/>
        </w:rPr>
        <w:t xml:space="preserve">wiederholt </w:t>
      </w:r>
      <w:r>
        <w:rPr>
          <w:rFonts w:ascii="Calibri" w:hAnsi="Calibri"/>
          <w:sz w:val="22"/>
          <w:szCs w:val="22"/>
        </w:rPr>
        <w:t xml:space="preserve">auf die Ruheregelung ab 20:00 </w:t>
      </w:r>
      <w:r w:rsidR="005E3A95">
        <w:rPr>
          <w:rFonts w:ascii="Calibri" w:hAnsi="Calibri"/>
          <w:sz w:val="22"/>
          <w:szCs w:val="22"/>
        </w:rPr>
        <w:t xml:space="preserve">Uhr </w:t>
      </w:r>
      <w:r>
        <w:rPr>
          <w:rFonts w:ascii="Calibri" w:hAnsi="Calibri"/>
          <w:sz w:val="22"/>
          <w:szCs w:val="22"/>
        </w:rPr>
        <w:t xml:space="preserve">hingewiesen und </w:t>
      </w:r>
      <w:r w:rsidR="005111CD">
        <w:rPr>
          <w:rFonts w:ascii="Calibri" w:hAnsi="Calibri"/>
          <w:sz w:val="22"/>
          <w:szCs w:val="22"/>
        </w:rPr>
        <w:t>ver</w:t>
      </w:r>
      <w:r>
        <w:rPr>
          <w:rFonts w:ascii="Calibri" w:hAnsi="Calibri"/>
          <w:sz w:val="22"/>
          <w:szCs w:val="22"/>
        </w:rPr>
        <w:t>hielten sich</w:t>
      </w:r>
      <w:r w:rsidR="005111CD">
        <w:rPr>
          <w:rFonts w:ascii="Calibri" w:hAnsi="Calibri"/>
          <w:sz w:val="22"/>
          <w:szCs w:val="22"/>
        </w:rPr>
        <w:t xml:space="preserve"> verständnisvoll und kooperativ. </w:t>
      </w:r>
    </w:p>
    <w:p w:rsidR="00B347CF" w:rsidRDefault="00B347CF" w:rsidP="005265F9">
      <w:pPr>
        <w:pStyle w:val="StandardWeb"/>
        <w:numPr>
          <w:ilvl w:val="0"/>
          <w:numId w:val="15"/>
        </w:numPr>
        <w:spacing w:before="119" w:beforeAutospacing="0" w:after="0"/>
        <w:ind w:left="714" w:hanging="357"/>
        <w:contextualSpacing/>
        <w:jc w:val="both"/>
      </w:pPr>
      <w:r>
        <w:rPr>
          <w:rFonts w:ascii="Calibri" w:hAnsi="Calibri"/>
          <w:sz w:val="22"/>
          <w:szCs w:val="22"/>
        </w:rPr>
        <w:t>Am 17.10.2018 fand die Präsentation des Films „Grrrls ´n´ the hood“ statt, den die Kinder des Gemeindebaus im Rahmen der Parkbetreuung und unter Anleitung bzw. mit Unterstützung v</w:t>
      </w:r>
      <w:r w:rsidR="005111CD">
        <w:rPr>
          <w:rFonts w:ascii="Calibri" w:hAnsi="Calibri"/>
          <w:sz w:val="22"/>
          <w:szCs w:val="22"/>
        </w:rPr>
        <w:t>on Student*i</w:t>
      </w:r>
      <w:r>
        <w:rPr>
          <w:rFonts w:ascii="Calibri" w:hAnsi="Calibri"/>
          <w:sz w:val="22"/>
          <w:szCs w:val="22"/>
        </w:rPr>
        <w:t>nnen der Akademie der Bildenden Künste selbst gedreht haben. In diesem Film nutzten die Kinder die Möglichkeit, darzustellen und mitzuteilen, was der Gemei</w:t>
      </w:r>
      <w:r w:rsidR="005111CD">
        <w:rPr>
          <w:rFonts w:ascii="Calibri" w:hAnsi="Calibri"/>
          <w:sz w:val="22"/>
          <w:szCs w:val="22"/>
        </w:rPr>
        <w:t>ndebau und das Wohnen in diesem</w:t>
      </w:r>
      <w:r>
        <w:rPr>
          <w:rFonts w:ascii="Calibri" w:hAnsi="Calibri"/>
          <w:sz w:val="22"/>
          <w:szCs w:val="22"/>
        </w:rPr>
        <w:t xml:space="preserve"> für sie bedeutet, wie sie ihre Zeit dort verbringen und was ihnen wichtig ist. Neben</w:t>
      </w:r>
      <w:r w:rsidR="00190396">
        <w:rPr>
          <w:rFonts w:ascii="Calibri" w:hAnsi="Calibri"/>
          <w:sz w:val="22"/>
          <w:szCs w:val="22"/>
        </w:rPr>
        <w:t xml:space="preserve"> der Anwesenheit einiger Eltern</w:t>
      </w:r>
      <w:r>
        <w:rPr>
          <w:rFonts w:ascii="Calibri" w:hAnsi="Calibri"/>
          <w:sz w:val="22"/>
          <w:szCs w:val="22"/>
        </w:rPr>
        <w:t xml:space="preserve"> waren auch </w:t>
      </w:r>
      <w:r w:rsidR="005111CD">
        <w:rPr>
          <w:rFonts w:ascii="Calibri" w:hAnsi="Calibri"/>
          <w:sz w:val="22"/>
          <w:szCs w:val="22"/>
        </w:rPr>
        <w:t xml:space="preserve">die Parkbetreuung, </w:t>
      </w:r>
      <w:r>
        <w:rPr>
          <w:rFonts w:ascii="Calibri" w:hAnsi="Calibri"/>
          <w:sz w:val="22"/>
          <w:szCs w:val="22"/>
        </w:rPr>
        <w:t>das F</w:t>
      </w:r>
      <w:r w:rsidR="005111CD">
        <w:rPr>
          <w:rFonts w:ascii="Calibri" w:hAnsi="Calibri"/>
          <w:sz w:val="22"/>
          <w:szCs w:val="22"/>
        </w:rPr>
        <w:t>AIR</w:t>
      </w:r>
      <w:r>
        <w:rPr>
          <w:rFonts w:ascii="Calibri" w:hAnsi="Calibri"/>
          <w:sz w:val="22"/>
          <w:szCs w:val="22"/>
        </w:rPr>
        <w:t>-P</w:t>
      </w:r>
      <w:r w:rsidR="005111CD">
        <w:rPr>
          <w:rFonts w:ascii="Calibri" w:hAnsi="Calibri"/>
          <w:sz w:val="22"/>
          <w:szCs w:val="22"/>
        </w:rPr>
        <w:t>LAY</w:t>
      </w:r>
      <w:r>
        <w:rPr>
          <w:rFonts w:ascii="Calibri" w:hAnsi="Calibri"/>
          <w:sz w:val="22"/>
          <w:szCs w:val="22"/>
        </w:rPr>
        <w:t>-T</w:t>
      </w:r>
      <w:r w:rsidR="005111CD">
        <w:rPr>
          <w:rFonts w:ascii="Calibri" w:hAnsi="Calibri"/>
          <w:sz w:val="22"/>
          <w:szCs w:val="22"/>
        </w:rPr>
        <w:t>EAM 17</w:t>
      </w:r>
      <w:r w:rsidR="005265F9">
        <w:rPr>
          <w:rFonts w:ascii="Calibri" w:hAnsi="Calibri"/>
          <w:sz w:val="22"/>
          <w:szCs w:val="22"/>
        </w:rPr>
        <w:t xml:space="preserve"> und die Leitung des Trägerv</w:t>
      </w:r>
      <w:r>
        <w:rPr>
          <w:rFonts w:ascii="Calibri" w:hAnsi="Calibri"/>
          <w:sz w:val="22"/>
          <w:szCs w:val="22"/>
        </w:rPr>
        <w:t xml:space="preserve">ereins vor Ort. Bis auf eine kurze, sehr laute und ungehaltene Ansprache einer anwesenden Mutter, dass die Kinder endlich still zu sitzen und leise zu sein hätten, </w:t>
      </w:r>
      <w:r w:rsidR="005265F9">
        <w:rPr>
          <w:rFonts w:ascii="Calibri" w:hAnsi="Calibri"/>
          <w:sz w:val="22"/>
          <w:szCs w:val="22"/>
        </w:rPr>
        <w:t>kam Kinos</w:t>
      </w:r>
      <w:r>
        <w:rPr>
          <w:rFonts w:ascii="Calibri" w:hAnsi="Calibri"/>
          <w:sz w:val="22"/>
          <w:szCs w:val="22"/>
        </w:rPr>
        <w:t xml:space="preserve">timmung </w:t>
      </w:r>
      <w:r w:rsidR="005265F9">
        <w:rPr>
          <w:rFonts w:ascii="Calibri" w:hAnsi="Calibri"/>
          <w:sz w:val="22"/>
          <w:szCs w:val="22"/>
        </w:rPr>
        <w:t>auf, die sich auf den Popcorn- und Softdrinkverbrauch niederschlug.</w:t>
      </w:r>
      <w:r w:rsidRPr="005265F9">
        <w:rPr>
          <w:rFonts w:ascii="Calibri" w:hAnsi="Calibri"/>
          <w:sz w:val="22"/>
          <w:szCs w:val="22"/>
        </w:rPr>
        <w:t xml:space="preserve"> Das Projekt ist vor allem bei den Kindern </w:t>
      </w:r>
      <w:r w:rsidR="00892477" w:rsidRPr="005265F9">
        <w:rPr>
          <w:rFonts w:ascii="Calibri" w:hAnsi="Calibri"/>
          <w:sz w:val="22"/>
          <w:szCs w:val="22"/>
        </w:rPr>
        <w:t xml:space="preserve">sehr </w:t>
      </w:r>
      <w:r w:rsidRPr="005265F9">
        <w:rPr>
          <w:rFonts w:ascii="Calibri" w:hAnsi="Calibri"/>
          <w:sz w:val="22"/>
          <w:szCs w:val="22"/>
        </w:rPr>
        <w:t xml:space="preserve">gut angekommen. </w:t>
      </w:r>
      <w:r w:rsidR="00400B65" w:rsidRPr="005265F9">
        <w:rPr>
          <w:rFonts w:ascii="Calibri" w:hAnsi="Calibri"/>
          <w:sz w:val="22"/>
          <w:szCs w:val="22"/>
        </w:rPr>
        <w:t>Für das Jahr 2019 ist geplant den Film via Download für die Bewohner*in</w:t>
      </w:r>
      <w:r w:rsidR="005265F9">
        <w:rPr>
          <w:rFonts w:ascii="Calibri" w:hAnsi="Calibri"/>
          <w:sz w:val="22"/>
          <w:szCs w:val="22"/>
        </w:rPr>
        <w:t>nen des Gemeindebaus und für andere</w:t>
      </w:r>
      <w:r w:rsidR="00400B65" w:rsidRPr="005265F9">
        <w:rPr>
          <w:rFonts w:ascii="Calibri" w:hAnsi="Calibri"/>
          <w:sz w:val="22"/>
          <w:szCs w:val="22"/>
        </w:rPr>
        <w:t xml:space="preserve"> Interess</w:t>
      </w:r>
      <w:r w:rsidR="005265F9">
        <w:rPr>
          <w:rFonts w:ascii="Calibri" w:hAnsi="Calibri"/>
          <w:sz w:val="22"/>
          <w:szCs w:val="22"/>
        </w:rPr>
        <w:t>ierte</w:t>
      </w:r>
      <w:r w:rsidR="00400B65" w:rsidRPr="005265F9">
        <w:rPr>
          <w:rFonts w:ascii="Calibri" w:hAnsi="Calibri"/>
          <w:sz w:val="22"/>
          <w:szCs w:val="22"/>
        </w:rPr>
        <w:t xml:space="preserve"> zur Verfügung zu stellen.</w:t>
      </w:r>
    </w:p>
    <w:p w:rsidR="00C05DD5" w:rsidRPr="00852305" w:rsidRDefault="00C05DD5" w:rsidP="00B347CF">
      <w:pPr>
        <w:pStyle w:val="Listenabsatz"/>
        <w:jc w:val="both"/>
        <w:rPr>
          <w:rFonts w:asciiTheme="minorHAnsi" w:hAnsiTheme="minorHAnsi" w:cs="Arial"/>
          <w:sz w:val="22"/>
          <w:szCs w:val="22"/>
        </w:rPr>
      </w:pPr>
    </w:p>
    <w:p w:rsidR="00585FC5" w:rsidRPr="00852305" w:rsidRDefault="00C05DD5" w:rsidP="00B4432A">
      <w:pPr>
        <w:suppressAutoHyphens w:val="0"/>
        <w:jc w:val="both"/>
        <w:rPr>
          <w:rFonts w:asciiTheme="minorHAnsi" w:hAnsiTheme="minorHAnsi" w:cs="Arial"/>
        </w:rPr>
      </w:pPr>
      <w:r w:rsidRPr="00852305">
        <w:rPr>
          <w:rFonts w:asciiTheme="minorHAnsi" w:hAnsiTheme="minorHAnsi" w:cs="Arial"/>
        </w:rPr>
        <w:br w:type="page"/>
      </w:r>
    </w:p>
    <w:p w:rsidR="0096478B" w:rsidRPr="0054384D" w:rsidRDefault="0096478B" w:rsidP="00342514">
      <w:pPr>
        <w:pStyle w:val="berschrift1"/>
        <w:spacing w:before="360" w:after="240"/>
        <w:ind w:left="431" w:hanging="431"/>
        <w:rPr>
          <w:rFonts w:asciiTheme="minorHAnsi" w:hAnsiTheme="minorHAnsi"/>
          <w:color w:val="FF0000"/>
        </w:rPr>
      </w:pPr>
      <w:bookmarkStart w:id="56" w:name="_Toc27475856"/>
      <w:r w:rsidRPr="002405FD">
        <w:rPr>
          <w:rFonts w:asciiTheme="minorHAnsi" w:hAnsiTheme="minorHAnsi"/>
        </w:rPr>
        <w:lastRenderedPageBreak/>
        <w:t xml:space="preserve">7. </w:t>
      </w:r>
      <w:r w:rsidRPr="002405FD">
        <w:rPr>
          <w:rFonts w:asciiTheme="minorHAnsi" w:hAnsiTheme="minorHAnsi"/>
        </w:rPr>
        <w:tab/>
        <w:t>Reflexion der Zielerreichung unter Berücksichtigung prozesshafter Entwicklungen und spezieller Schwerpunktsetzungen</w:t>
      </w:r>
      <w:bookmarkEnd w:id="56"/>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 xml:space="preserve">Die Schwerpunkte in den ersten Wintermonaten 2018 waren neben dem Verfassen des Vorjahres-berichts und Fortbildungen unter anderem Vernetzungen sowie die (organisatorische) Planung der Sommersaison (z.B. Teilnahme an Jugendgesundheitskonferenz, Kooperationsveranstaltungen mit der Parkbetreuung). </w:t>
      </w:r>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Bei den regelmäßigen Rundgängen waren witterungsbedingt sehr wenige Mens</w:t>
      </w:r>
      <w:r w:rsidR="00FE6784" w:rsidRPr="002810D7">
        <w:rPr>
          <w:rFonts w:asciiTheme="minorHAnsi" w:hAnsiTheme="minorHAnsi" w:cs="Arial"/>
          <w:sz w:val="22"/>
          <w:szCs w:val="22"/>
        </w:rPr>
        <w:t>chen im Ö</w:t>
      </w:r>
      <w:r w:rsidRPr="002810D7">
        <w:rPr>
          <w:rFonts w:asciiTheme="minorHAnsi" w:hAnsiTheme="minorHAnsi" w:cs="Arial"/>
          <w:sz w:val="22"/>
          <w:szCs w:val="22"/>
        </w:rPr>
        <w:t xml:space="preserve">ffentlichen Raum anzutreffen. </w:t>
      </w:r>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Ab Beginn des frühlingshaften Wetters konnte die Kontak</w:t>
      </w:r>
      <w:r w:rsidR="00C16466">
        <w:rPr>
          <w:rFonts w:asciiTheme="minorHAnsi" w:hAnsiTheme="minorHAnsi" w:cs="Arial"/>
          <w:sz w:val="22"/>
          <w:szCs w:val="22"/>
        </w:rPr>
        <w:t>taufnahme mit Nutzer*innen des Ö</w:t>
      </w:r>
      <w:r w:rsidRPr="002810D7">
        <w:rPr>
          <w:rFonts w:asciiTheme="minorHAnsi" w:hAnsiTheme="minorHAnsi" w:cs="Arial"/>
          <w:sz w:val="22"/>
          <w:szCs w:val="22"/>
        </w:rPr>
        <w:t xml:space="preserve">ffentlichen und halböffentlichen Raumes intensiviert werden – insbesondere durch das Verteilen der eigenen FAIR-PLAY-TEAM 17-Flyer. </w:t>
      </w:r>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Aufgrund eines verstärkten Alkoholkonsums sowie der Anwesenheit von Obdachlosen auf dem Elterleinplatz, wurde das FAIR-PLAY-TEAM 17 beauftragt</w:t>
      </w:r>
      <w:r w:rsidR="00190396">
        <w:rPr>
          <w:rFonts w:asciiTheme="minorHAnsi" w:hAnsiTheme="minorHAnsi" w:cs="Arial"/>
          <w:sz w:val="22"/>
          <w:szCs w:val="22"/>
        </w:rPr>
        <w:t>,</w:t>
      </w:r>
      <w:r w:rsidRPr="002810D7">
        <w:rPr>
          <w:rFonts w:asciiTheme="minorHAnsi" w:hAnsiTheme="minorHAnsi" w:cs="Arial"/>
          <w:sz w:val="22"/>
          <w:szCs w:val="22"/>
        </w:rPr>
        <w:t xml:space="preserve"> auf diesen Platz im Jahr 2018 ein besonderes Augenmerk zu legen. </w:t>
      </w:r>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Gemeinsam mit der Parkbetreuung kam es ab April 2018 zu Kooperationsprojekten oder kleinen Festen in den Parkanlagen von Hernals. Auch dies trug zur weiteren Bekanntheit von FAIR-PLAY-TEAM 17 bei.</w:t>
      </w:r>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 xml:space="preserve">Die im Juli 2018 aufgestellten Hochbeete im Diepoldpark brachten eine neue Nutzer*innengruppe – die sogenannte Hobbygärtner*innen – in den Park, die die Hochbeete mit viel Freude bepflanzten und pflegten. Aufgrund dieser Tätigkeit und der längeren Aufenthalte vor Ort konnten interessante Gespräche mit den Nutzer*innen initiiert werden. </w:t>
      </w:r>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 xml:space="preserve">Wie bereits im Vorjahr, war das FAIR_PLAY-TEAM 17 neben der Parkbetreuung auch in diesem Sommer kontinuierlich im Gemeindebau Ernest-Bevin-Hof präsent, um Konflikte zwischen Bewohner*innen abzufangen bzw. im Bedarfsfall als Mediator zu fungieren. Das Hauptkonflikthema war der Lärmpegel im Hof und das Stören oder Nichteinhalten der vereinbarten täglichen Nachtruhe(-zeit). Wichtige Ansprechpersonen waren dabei der </w:t>
      </w:r>
      <w:r w:rsidR="00190396">
        <w:rPr>
          <w:rFonts w:asciiTheme="minorHAnsi" w:hAnsiTheme="minorHAnsi" w:cs="Arial"/>
          <w:sz w:val="22"/>
          <w:szCs w:val="22"/>
        </w:rPr>
        <w:t>Mieterbeirat</w:t>
      </w:r>
      <w:r w:rsidRPr="002810D7">
        <w:rPr>
          <w:rFonts w:asciiTheme="minorHAnsi" w:hAnsiTheme="minorHAnsi" w:cs="Arial"/>
          <w:sz w:val="22"/>
          <w:szCs w:val="22"/>
        </w:rPr>
        <w:t xml:space="preserve"> und Bezirksrat Karl Kainz sowie die wohnpartner. Die Zusammenarbeit erwies sich als sehr fruchtbar und wird sich auch im kommenden Jahr fortsetzen. </w:t>
      </w:r>
      <w:r w:rsidR="00297DD1">
        <w:rPr>
          <w:rFonts w:asciiTheme="minorHAnsi" w:hAnsiTheme="minorHAnsi" w:cs="Arial"/>
          <w:sz w:val="22"/>
          <w:szCs w:val="22"/>
        </w:rPr>
        <w:t xml:space="preserve">Das geplante Vorhaben jugendliche Bewohner*innen zur Mitarbeit im Mieterbeirat zu motivieren konnte noch nicht umgesetzt werden und benötigt längere Zeit zur Umsetzung. </w:t>
      </w:r>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 xml:space="preserve">Die </w:t>
      </w:r>
      <w:r w:rsidR="00794587">
        <w:rPr>
          <w:rFonts w:asciiTheme="minorHAnsi" w:hAnsiTheme="minorHAnsi" w:cs="Arial"/>
          <w:sz w:val="22"/>
          <w:szCs w:val="22"/>
        </w:rPr>
        <w:t xml:space="preserve">regionalen </w:t>
      </w:r>
      <w:r w:rsidRPr="002810D7">
        <w:rPr>
          <w:rFonts w:asciiTheme="minorHAnsi" w:hAnsiTheme="minorHAnsi" w:cs="Arial"/>
          <w:sz w:val="22"/>
          <w:szCs w:val="22"/>
        </w:rPr>
        <w:t xml:space="preserve">Vernetzungen, die einen wichtigen Bestandteil der Arbeit des FAIR-PLAY-TEAM 17 ausmachen, wurden auch 2018 weitergeführt, intensiviert und erweitert. Neben bekannten Kooperations- und Vernetzungspartner (z.B. Parkbetreuung, Back on Stage, wohnpartner, Gebietsbetreuung etc.) vernetzte sich das FAIR-PLAY-TEAM 17 auch mit neuen Kooperationspartnern, wie beispielsweise dem Nachbarschaftszentrum (NZ 17) und dem Verein „Mitten in Hernals“. Die Informationen und Weiterleitungsmöglichkeiten an diese Stellen wurden ins reguläre Programm aufgenommen. Gemeinsam mit dem NZ 17 sowie Back on Stage wurde beispielsweise das Projekt „Fit im Park“ geplant, das im Frühjahr 2019 in verschiedenen Parkanlagen des 17. Bezirks stattfinden wird. </w:t>
      </w:r>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 xml:space="preserve">Kooperationspartner, wie die Bezirksvorstehung und Magistrate (vor allem die MA 42) ermöglichten dem FAIR-PLAY-TEAM 17 aufgrund der sehr angenehmen Kommunikationskultur eine rasche und unbürokratische Informationsweitergabe von und an die Nutzer*innen des öffentlichen und halböffentlichen Raums. </w:t>
      </w:r>
    </w:p>
    <w:p w:rsidR="00267406" w:rsidRPr="002810D7" w:rsidRDefault="00267406" w:rsidP="00267406">
      <w:pPr>
        <w:suppressAutoHyphens w:val="0"/>
        <w:jc w:val="both"/>
        <w:rPr>
          <w:rFonts w:asciiTheme="minorHAnsi" w:hAnsiTheme="minorHAnsi" w:cs="Arial"/>
          <w:sz w:val="22"/>
          <w:szCs w:val="22"/>
        </w:rPr>
      </w:pPr>
      <w:r w:rsidRPr="002810D7">
        <w:rPr>
          <w:rFonts w:asciiTheme="minorHAnsi" w:hAnsiTheme="minorHAnsi" w:cs="Arial"/>
          <w:sz w:val="22"/>
          <w:szCs w:val="22"/>
        </w:rPr>
        <w:t xml:space="preserve">Das „Kerngeschäft“ von FAIR-PLAY-TEAM 17, die direkte Kommunikation mit den Menschen vor Ort zielte durch viele lösungsorientierte und wertschätzende Einzelgespräche auch 2018 auf die Erhöhung des subjektiven Sicherheitsgefühls und im Bedarfsfall auf entsprechende Auskunft und Weiterleitung an spezialisierte Stellen und Institutionen ab. </w:t>
      </w:r>
    </w:p>
    <w:p w:rsidR="000F7A2B" w:rsidRPr="002810D7" w:rsidRDefault="00267406" w:rsidP="00267406">
      <w:pPr>
        <w:suppressAutoHyphens w:val="0"/>
        <w:jc w:val="both"/>
        <w:rPr>
          <w:rFonts w:asciiTheme="minorHAnsi" w:hAnsiTheme="minorHAnsi" w:cs="Arial"/>
        </w:rPr>
      </w:pPr>
      <w:r w:rsidRPr="002810D7">
        <w:rPr>
          <w:rFonts w:asciiTheme="minorHAnsi" w:hAnsiTheme="minorHAnsi" w:cs="Arial"/>
          <w:sz w:val="22"/>
          <w:szCs w:val="22"/>
        </w:rPr>
        <w:t>Demzufolge stellen auch die Fort- und Weiterbildung ebenso wie Vernetzungsforen, wie dem Jour-Fixe-Umwelt, dem Regionalforum HERMIT und überregionalen Vernetzungen (wie z.B. mit Einrich</w:t>
      </w:r>
      <w:r w:rsidRPr="002810D7">
        <w:rPr>
          <w:rFonts w:asciiTheme="minorHAnsi" w:hAnsiTheme="minorHAnsi" w:cs="Arial"/>
          <w:sz w:val="22"/>
          <w:szCs w:val="22"/>
        </w:rPr>
        <w:lastRenderedPageBreak/>
        <w:t>tungen von wienXtra) einen wesentlichen Bestandteil dar, damit die Mitarbeiter*innen des FAIR-PLAY-TEAMs 17 aktuelle Kenntnisse und Wissen über die Soziallandschaft von Bezirk und Stadt Wien vorweisen können.</w:t>
      </w:r>
      <w:r w:rsidR="00DB79CC" w:rsidRPr="002810D7">
        <w:rPr>
          <w:rFonts w:asciiTheme="minorHAnsi" w:hAnsiTheme="minorHAnsi" w:cs="Arial"/>
        </w:rPr>
        <w:br w:type="page"/>
      </w:r>
    </w:p>
    <w:p w:rsidR="000F7A2B" w:rsidRPr="002405FD" w:rsidRDefault="000F7A2B" w:rsidP="000F7A2B">
      <w:pPr>
        <w:pStyle w:val="berschrift1"/>
        <w:spacing w:before="120" w:after="240" w:line="360" w:lineRule="auto"/>
        <w:ind w:left="431" w:hanging="431"/>
        <w:jc w:val="both"/>
        <w:rPr>
          <w:rFonts w:asciiTheme="minorHAnsi" w:hAnsiTheme="minorHAnsi"/>
        </w:rPr>
      </w:pPr>
      <w:bookmarkStart w:id="57" w:name="_Toc27475857"/>
      <w:r w:rsidRPr="002405FD">
        <w:rPr>
          <w:rFonts w:asciiTheme="minorHAnsi" w:hAnsiTheme="minorHAnsi"/>
        </w:rPr>
        <w:lastRenderedPageBreak/>
        <w:t>8. Statistische Daten mit grafischer Darstellung und Interpretation</w:t>
      </w:r>
      <w:bookmarkEnd w:id="57"/>
    </w:p>
    <w:p w:rsidR="000F7A2B" w:rsidRPr="00DB79CC" w:rsidRDefault="000F7A2B" w:rsidP="000F7A2B">
      <w:pPr>
        <w:pStyle w:val="berschrift2"/>
        <w:spacing w:line="360" w:lineRule="auto"/>
        <w:jc w:val="both"/>
        <w:rPr>
          <w:rFonts w:asciiTheme="minorHAnsi" w:hAnsiTheme="minorHAnsi"/>
          <w:color w:val="FF0000"/>
        </w:rPr>
      </w:pPr>
      <w:bookmarkStart w:id="58" w:name="_Toc27475858"/>
      <w:r w:rsidRPr="002405FD">
        <w:rPr>
          <w:rFonts w:asciiTheme="minorHAnsi" w:hAnsiTheme="minorHAnsi"/>
        </w:rPr>
        <w:t xml:space="preserve">8.1 Gesamtzahlen pro Monat und </w:t>
      </w:r>
      <w:r w:rsidR="00E56722">
        <w:rPr>
          <w:rFonts w:asciiTheme="minorHAnsi" w:hAnsiTheme="minorHAnsi"/>
        </w:rPr>
        <w:t xml:space="preserve">pro </w:t>
      </w:r>
      <w:r w:rsidRPr="002405FD">
        <w:rPr>
          <w:rFonts w:asciiTheme="minorHAnsi" w:hAnsiTheme="minorHAnsi"/>
        </w:rPr>
        <w:t>Zielgruppe</w:t>
      </w:r>
      <w:r w:rsidR="00E56722">
        <w:rPr>
          <w:rFonts w:asciiTheme="minorHAnsi" w:hAnsiTheme="minorHAnsi"/>
        </w:rPr>
        <w:t>n</w:t>
      </w:r>
      <w:bookmarkEnd w:id="58"/>
    </w:p>
    <w:tbl>
      <w:tblPr>
        <w:tblW w:w="9485" w:type="dxa"/>
        <w:tblInd w:w="-276" w:type="dxa"/>
        <w:tblCellMar>
          <w:top w:w="56" w:type="dxa"/>
          <w:left w:w="71" w:type="dxa"/>
          <w:right w:w="61" w:type="dxa"/>
        </w:tblCellMar>
        <w:tblLook w:val="04A0" w:firstRow="1" w:lastRow="0" w:firstColumn="1" w:lastColumn="0" w:noHBand="0" w:noVBand="1"/>
      </w:tblPr>
      <w:tblGrid>
        <w:gridCol w:w="2519"/>
        <w:gridCol w:w="2005"/>
        <w:gridCol w:w="1843"/>
        <w:gridCol w:w="3118"/>
      </w:tblGrid>
      <w:tr w:rsidR="000F7A2B" w:rsidRPr="00C23354" w:rsidTr="00D219CA">
        <w:trPr>
          <w:trHeight w:val="401"/>
        </w:trPr>
        <w:tc>
          <w:tcPr>
            <w:tcW w:w="2519" w:type="dxa"/>
            <w:tcBorders>
              <w:top w:val="single" w:sz="4" w:space="0" w:color="000000"/>
              <w:left w:val="single" w:sz="4" w:space="0" w:color="000000"/>
              <w:bottom w:val="single" w:sz="4" w:space="0" w:color="000000"/>
              <w:right w:val="nil"/>
            </w:tcBorders>
            <w:shd w:val="clear" w:color="auto" w:fill="C0C0C0"/>
          </w:tcPr>
          <w:p w:rsidR="000F7A2B" w:rsidRPr="00647991" w:rsidRDefault="000F7A2B" w:rsidP="00647991">
            <w:pPr>
              <w:spacing w:line="360" w:lineRule="auto"/>
              <w:ind w:left="360"/>
              <w:jc w:val="center"/>
              <w:rPr>
                <w:rFonts w:asciiTheme="minorHAnsi" w:hAnsiTheme="minorHAnsi" w:cs="Arial"/>
                <w:b/>
                <w:sz w:val="22"/>
                <w:szCs w:val="22"/>
              </w:rPr>
            </w:pPr>
          </w:p>
        </w:tc>
        <w:tc>
          <w:tcPr>
            <w:tcW w:w="3848" w:type="dxa"/>
            <w:gridSpan w:val="2"/>
            <w:tcBorders>
              <w:top w:val="single" w:sz="4" w:space="0" w:color="000000"/>
              <w:left w:val="nil"/>
              <w:bottom w:val="single" w:sz="4" w:space="0" w:color="000000"/>
              <w:right w:val="nil"/>
            </w:tcBorders>
            <w:shd w:val="clear" w:color="auto" w:fill="C0C0C0"/>
          </w:tcPr>
          <w:p w:rsidR="000F7A2B" w:rsidRPr="00647991" w:rsidRDefault="000F7A2B" w:rsidP="00647991">
            <w:pPr>
              <w:spacing w:line="360" w:lineRule="auto"/>
              <w:jc w:val="center"/>
              <w:rPr>
                <w:rFonts w:asciiTheme="minorHAnsi" w:hAnsiTheme="minorHAnsi" w:cs="Arial"/>
                <w:b/>
                <w:sz w:val="22"/>
                <w:szCs w:val="22"/>
              </w:rPr>
            </w:pPr>
            <w:r w:rsidRPr="00647991">
              <w:rPr>
                <w:rFonts w:asciiTheme="minorHAnsi" w:hAnsiTheme="minorHAnsi" w:cs="Arial"/>
                <w:b/>
                <w:sz w:val="22"/>
                <w:szCs w:val="22"/>
              </w:rPr>
              <w:t>Gesamtstatistik (Kontaktzahlen)</w:t>
            </w:r>
          </w:p>
        </w:tc>
        <w:tc>
          <w:tcPr>
            <w:tcW w:w="3118" w:type="dxa"/>
            <w:tcBorders>
              <w:top w:val="single" w:sz="4" w:space="0" w:color="000000"/>
              <w:left w:val="nil"/>
              <w:bottom w:val="single" w:sz="4" w:space="0" w:color="000000"/>
              <w:right w:val="single" w:sz="4" w:space="0" w:color="000000"/>
            </w:tcBorders>
            <w:shd w:val="clear" w:color="auto" w:fill="C0C0C0"/>
          </w:tcPr>
          <w:p w:rsidR="000F7A2B" w:rsidRPr="00C23354" w:rsidRDefault="000F7A2B" w:rsidP="001133BD">
            <w:pPr>
              <w:spacing w:line="360" w:lineRule="auto"/>
              <w:jc w:val="both"/>
              <w:rPr>
                <w:rFonts w:asciiTheme="minorHAnsi" w:hAnsiTheme="minorHAnsi" w:cs="Arial"/>
                <w:sz w:val="22"/>
                <w:szCs w:val="22"/>
              </w:rPr>
            </w:pPr>
          </w:p>
        </w:tc>
      </w:tr>
      <w:tr w:rsidR="000F7A2B" w:rsidRPr="00C23354" w:rsidTr="00D219CA">
        <w:trPr>
          <w:trHeight w:val="418"/>
        </w:trPr>
        <w:tc>
          <w:tcPr>
            <w:tcW w:w="2519" w:type="dxa"/>
            <w:tcBorders>
              <w:top w:val="single" w:sz="4" w:space="0" w:color="000000"/>
              <w:left w:val="single" w:sz="4" w:space="0" w:color="000000"/>
              <w:bottom w:val="single" w:sz="4" w:space="0" w:color="000000"/>
              <w:right w:val="single" w:sz="4" w:space="0" w:color="000000"/>
            </w:tcBorders>
            <w:shd w:val="clear" w:color="auto" w:fill="E0E0E0"/>
          </w:tcPr>
          <w:p w:rsidR="000F7A2B" w:rsidRPr="00C23354" w:rsidRDefault="000F7A2B" w:rsidP="001133BD">
            <w:pPr>
              <w:spacing w:line="360" w:lineRule="auto"/>
              <w:jc w:val="center"/>
              <w:rPr>
                <w:rFonts w:asciiTheme="minorHAnsi" w:hAnsiTheme="minorHAnsi" w:cs="Arial"/>
                <w:sz w:val="22"/>
                <w:szCs w:val="22"/>
              </w:rPr>
            </w:pPr>
          </w:p>
        </w:tc>
        <w:tc>
          <w:tcPr>
            <w:tcW w:w="2005" w:type="dxa"/>
            <w:tcBorders>
              <w:top w:val="single" w:sz="4" w:space="0" w:color="000000"/>
              <w:left w:val="single" w:sz="4" w:space="0" w:color="000000"/>
              <w:bottom w:val="single" w:sz="4" w:space="0" w:color="000000"/>
              <w:right w:val="single" w:sz="4" w:space="0" w:color="000000"/>
            </w:tcBorders>
            <w:shd w:val="clear" w:color="auto" w:fill="E0E0E0"/>
          </w:tcPr>
          <w:p w:rsidR="000F7A2B" w:rsidRPr="00C23354" w:rsidRDefault="000F7A2B" w:rsidP="001133BD">
            <w:pPr>
              <w:spacing w:line="360" w:lineRule="auto"/>
              <w:jc w:val="center"/>
              <w:rPr>
                <w:rFonts w:asciiTheme="minorHAnsi" w:hAnsiTheme="minorHAnsi" w:cs="Arial"/>
                <w:sz w:val="22"/>
                <w:szCs w:val="22"/>
              </w:rPr>
            </w:pPr>
            <w:r w:rsidRPr="00C23354">
              <w:rPr>
                <w:rFonts w:asciiTheme="minorHAnsi" w:hAnsiTheme="minorHAnsi" w:cs="Arial"/>
                <w:sz w:val="22"/>
                <w:szCs w:val="22"/>
              </w:rPr>
              <w:t>Anzahl w</w:t>
            </w:r>
          </w:p>
        </w:tc>
        <w:tc>
          <w:tcPr>
            <w:tcW w:w="1843" w:type="dxa"/>
            <w:tcBorders>
              <w:top w:val="single" w:sz="4" w:space="0" w:color="000000"/>
              <w:left w:val="single" w:sz="4" w:space="0" w:color="000000"/>
              <w:bottom w:val="single" w:sz="4" w:space="0" w:color="000000"/>
              <w:right w:val="single" w:sz="4" w:space="0" w:color="000000"/>
            </w:tcBorders>
            <w:shd w:val="clear" w:color="auto" w:fill="E0E0E0"/>
          </w:tcPr>
          <w:p w:rsidR="000F7A2B" w:rsidRPr="00C23354" w:rsidRDefault="000F7A2B" w:rsidP="001133BD">
            <w:pPr>
              <w:spacing w:line="360" w:lineRule="auto"/>
              <w:jc w:val="center"/>
              <w:rPr>
                <w:rFonts w:asciiTheme="minorHAnsi" w:hAnsiTheme="minorHAnsi" w:cs="Arial"/>
                <w:sz w:val="22"/>
                <w:szCs w:val="22"/>
              </w:rPr>
            </w:pPr>
            <w:r w:rsidRPr="00C23354">
              <w:rPr>
                <w:rFonts w:asciiTheme="minorHAnsi" w:hAnsiTheme="minorHAnsi" w:cs="Arial"/>
                <w:sz w:val="22"/>
                <w:szCs w:val="22"/>
              </w:rPr>
              <w:t>Anzahl m</w:t>
            </w:r>
          </w:p>
        </w:tc>
        <w:tc>
          <w:tcPr>
            <w:tcW w:w="3118" w:type="dxa"/>
            <w:tcBorders>
              <w:top w:val="single" w:sz="4" w:space="0" w:color="000000"/>
              <w:left w:val="single" w:sz="4" w:space="0" w:color="000000"/>
              <w:bottom w:val="single" w:sz="4" w:space="0" w:color="000000"/>
              <w:right w:val="single" w:sz="4" w:space="0" w:color="000000"/>
            </w:tcBorders>
            <w:shd w:val="clear" w:color="auto" w:fill="E0E0E0"/>
          </w:tcPr>
          <w:p w:rsidR="000F7A2B" w:rsidRPr="00C23354" w:rsidRDefault="00AF6636" w:rsidP="001133BD">
            <w:pPr>
              <w:spacing w:line="360" w:lineRule="auto"/>
              <w:jc w:val="center"/>
              <w:rPr>
                <w:rFonts w:asciiTheme="minorHAnsi" w:hAnsiTheme="minorHAnsi" w:cs="Arial"/>
                <w:sz w:val="22"/>
                <w:szCs w:val="22"/>
              </w:rPr>
            </w:pPr>
            <w:r>
              <w:rPr>
                <w:rFonts w:asciiTheme="minorHAnsi" w:hAnsiTheme="minorHAnsi" w:cs="Arial"/>
                <w:sz w:val="22"/>
                <w:szCs w:val="22"/>
              </w:rPr>
              <w:t>G</w:t>
            </w:r>
            <w:r w:rsidR="000F7A2B" w:rsidRPr="00C23354">
              <w:rPr>
                <w:rFonts w:asciiTheme="minorHAnsi" w:hAnsiTheme="minorHAnsi" w:cs="Arial"/>
                <w:sz w:val="22"/>
                <w:szCs w:val="22"/>
              </w:rPr>
              <w:t>esamt</w:t>
            </w:r>
          </w:p>
        </w:tc>
      </w:tr>
      <w:tr w:rsidR="000F7A2B" w:rsidRPr="00C23354" w:rsidTr="00D219CA">
        <w:trPr>
          <w:trHeight w:val="382"/>
        </w:trPr>
        <w:tc>
          <w:tcPr>
            <w:tcW w:w="2519" w:type="dxa"/>
            <w:tcBorders>
              <w:top w:val="single" w:sz="4" w:space="0" w:color="000000"/>
              <w:left w:val="single" w:sz="4" w:space="0" w:color="000000"/>
              <w:bottom w:val="single" w:sz="4" w:space="0" w:color="000000"/>
              <w:right w:val="single" w:sz="4" w:space="0" w:color="000000"/>
            </w:tcBorders>
            <w:shd w:val="clear" w:color="auto" w:fill="E0E0E0"/>
          </w:tcPr>
          <w:p w:rsidR="000F7A2B" w:rsidRPr="00C23354" w:rsidRDefault="000F7A2B" w:rsidP="00AF6636">
            <w:pPr>
              <w:spacing w:line="360" w:lineRule="auto"/>
              <w:jc w:val="both"/>
              <w:rPr>
                <w:rFonts w:asciiTheme="minorHAnsi" w:hAnsiTheme="minorHAnsi" w:cs="Arial"/>
                <w:sz w:val="22"/>
                <w:szCs w:val="22"/>
              </w:rPr>
            </w:pPr>
            <w:r w:rsidRPr="00C23354">
              <w:rPr>
                <w:rFonts w:asciiTheme="minorHAnsi" w:hAnsiTheme="minorHAnsi" w:cs="Arial"/>
                <w:b/>
                <w:sz w:val="22"/>
                <w:szCs w:val="22"/>
              </w:rPr>
              <w:t>Kinder</w:t>
            </w:r>
            <w:r w:rsidRPr="00C23354">
              <w:rPr>
                <w:rFonts w:asciiTheme="minorHAnsi" w:hAnsiTheme="minorHAnsi" w:cs="Arial"/>
                <w:sz w:val="22"/>
                <w:szCs w:val="22"/>
              </w:rPr>
              <w:t xml:space="preserve"> (bis</w:t>
            </w:r>
            <w:r w:rsidR="00AF6636">
              <w:rPr>
                <w:rFonts w:asciiTheme="minorHAnsi" w:hAnsiTheme="minorHAnsi" w:cs="Arial"/>
                <w:sz w:val="22"/>
                <w:szCs w:val="22"/>
              </w:rPr>
              <w:t xml:space="preserve"> 9 Jahre</w:t>
            </w:r>
            <w:r w:rsidRPr="00C23354">
              <w:rPr>
                <w:rFonts w:asciiTheme="minorHAnsi" w:hAnsiTheme="minorHAnsi" w:cs="Arial"/>
                <w:sz w:val="22"/>
                <w:szCs w:val="22"/>
              </w:rPr>
              <w:t xml:space="preserve">) </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F7A2B" w:rsidRPr="008F6E58" w:rsidRDefault="000F7A2B" w:rsidP="001133BD">
            <w:pPr>
              <w:spacing w:line="360" w:lineRule="auto"/>
              <w:jc w:val="center"/>
              <w:rPr>
                <w:rFonts w:asciiTheme="minorHAnsi" w:hAnsiTheme="minorHAnsi"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F7A2B" w:rsidRPr="008F6E58" w:rsidRDefault="000F7A2B" w:rsidP="001133BD">
            <w:pPr>
              <w:spacing w:line="360" w:lineRule="auto"/>
              <w:jc w:val="center"/>
              <w:rPr>
                <w:rFonts w:asciiTheme="minorHAnsi" w:hAnsiTheme="minorHAnsi"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F7A2B" w:rsidRPr="00C23354" w:rsidRDefault="000F7A2B" w:rsidP="001133BD">
            <w:pPr>
              <w:spacing w:line="360" w:lineRule="auto"/>
              <w:jc w:val="center"/>
              <w:rPr>
                <w:rFonts w:asciiTheme="minorHAnsi" w:hAnsiTheme="minorHAnsi" w:cs="Arial"/>
                <w:b/>
                <w:sz w:val="22"/>
                <w:szCs w:val="22"/>
              </w:rPr>
            </w:pPr>
          </w:p>
        </w:tc>
      </w:tr>
      <w:tr w:rsidR="00AF6636" w:rsidRPr="00C23354" w:rsidTr="00D219CA">
        <w:trPr>
          <w:trHeight w:val="382"/>
        </w:trPr>
        <w:tc>
          <w:tcPr>
            <w:tcW w:w="2519" w:type="dxa"/>
            <w:tcBorders>
              <w:top w:val="single" w:sz="4" w:space="0" w:color="000000"/>
              <w:left w:val="single" w:sz="4" w:space="0" w:color="000000"/>
              <w:bottom w:val="single" w:sz="4" w:space="0" w:color="000000"/>
              <w:right w:val="single" w:sz="4" w:space="0" w:color="000000"/>
            </w:tcBorders>
            <w:shd w:val="clear" w:color="auto" w:fill="E0E0E0"/>
          </w:tcPr>
          <w:p w:rsidR="00AF6636" w:rsidRPr="00C23354" w:rsidRDefault="00AF6636" w:rsidP="00AF6636">
            <w:pPr>
              <w:spacing w:line="360" w:lineRule="auto"/>
              <w:jc w:val="both"/>
              <w:rPr>
                <w:rFonts w:asciiTheme="minorHAnsi" w:hAnsiTheme="minorHAnsi" w:cs="Arial"/>
                <w:b/>
                <w:sz w:val="22"/>
                <w:szCs w:val="22"/>
              </w:rPr>
            </w:pPr>
            <w:r>
              <w:rPr>
                <w:rFonts w:asciiTheme="minorHAnsi" w:hAnsiTheme="minorHAnsi" w:cs="Arial"/>
                <w:b/>
                <w:sz w:val="22"/>
                <w:szCs w:val="22"/>
              </w:rPr>
              <w:t xml:space="preserve">Teenies </w:t>
            </w:r>
            <w:r w:rsidRPr="00C44AAD">
              <w:rPr>
                <w:rFonts w:asciiTheme="minorHAnsi" w:hAnsiTheme="minorHAnsi" w:cs="Arial"/>
                <w:sz w:val="22"/>
                <w:szCs w:val="22"/>
              </w:rPr>
              <w:t>(10–14 Jahre)</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AF6636" w:rsidRPr="008F6E58" w:rsidRDefault="00AF6636" w:rsidP="001133BD">
            <w:pPr>
              <w:spacing w:line="360" w:lineRule="auto"/>
              <w:jc w:val="center"/>
              <w:rPr>
                <w:rFonts w:asciiTheme="minorHAnsi" w:hAnsiTheme="minorHAnsi"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F6636" w:rsidRPr="008F6E58" w:rsidRDefault="00AF6636" w:rsidP="001133BD">
            <w:pPr>
              <w:spacing w:line="360" w:lineRule="auto"/>
              <w:jc w:val="center"/>
              <w:rPr>
                <w:rFonts w:asciiTheme="minorHAnsi" w:hAnsiTheme="minorHAnsi"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AF6636" w:rsidRPr="00C23354" w:rsidRDefault="00AF6636" w:rsidP="001133BD">
            <w:pPr>
              <w:spacing w:line="360" w:lineRule="auto"/>
              <w:jc w:val="center"/>
              <w:rPr>
                <w:rFonts w:asciiTheme="minorHAnsi" w:hAnsiTheme="minorHAnsi" w:cs="Arial"/>
                <w:b/>
                <w:sz w:val="22"/>
                <w:szCs w:val="22"/>
              </w:rPr>
            </w:pPr>
          </w:p>
        </w:tc>
      </w:tr>
      <w:tr w:rsidR="000F7A2B" w:rsidRPr="00C23354" w:rsidTr="00D219CA">
        <w:trPr>
          <w:trHeight w:val="384"/>
        </w:trPr>
        <w:tc>
          <w:tcPr>
            <w:tcW w:w="2519" w:type="dxa"/>
            <w:tcBorders>
              <w:top w:val="single" w:sz="4" w:space="0" w:color="000000"/>
              <w:left w:val="single" w:sz="4" w:space="0" w:color="000000"/>
              <w:bottom w:val="single" w:sz="4" w:space="0" w:color="000000"/>
              <w:right w:val="single" w:sz="4" w:space="0" w:color="000000"/>
            </w:tcBorders>
            <w:shd w:val="clear" w:color="auto" w:fill="E0E0E0"/>
          </w:tcPr>
          <w:p w:rsidR="00C44AAD" w:rsidRDefault="000F7A2B" w:rsidP="00C44AAD">
            <w:pPr>
              <w:rPr>
                <w:rFonts w:asciiTheme="minorHAnsi" w:hAnsiTheme="minorHAnsi" w:cs="Arial"/>
                <w:sz w:val="22"/>
                <w:szCs w:val="22"/>
              </w:rPr>
            </w:pPr>
            <w:r w:rsidRPr="00C23354">
              <w:rPr>
                <w:rFonts w:asciiTheme="minorHAnsi" w:hAnsiTheme="minorHAnsi" w:cs="Arial"/>
                <w:b/>
                <w:sz w:val="22"/>
                <w:szCs w:val="22"/>
              </w:rPr>
              <w:t>Jugendliche</w:t>
            </w:r>
            <w:r w:rsidR="00C44AAD">
              <w:rPr>
                <w:rFonts w:asciiTheme="minorHAnsi" w:hAnsiTheme="minorHAnsi" w:cs="Arial"/>
                <w:sz w:val="22"/>
                <w:szCs w:val="22"/>
              </w:rPr>
              <w:t xml:space="preserve"> </w:t>
            </w:r>
          </w:p>
          <w:p w:rsidR="000F7A2B" w:rsidRPr="00C23354" w:rsidRDefault="00C44AAD" w:rsidP="00C44AAD">
            <w:pPr>
              <w:rPr>
                <w:rFonts w:asciiTheme="minorHAnsi" w:hAnsiTheme="minorHAnsi" w:cs="Arial"/>
                <w:sz w:val="22"/>
                <w:szCs w:val="22"/>
              </w:rPr>
            </w:pPr>
            <w:r>
              <w:rPr>
                <w:rFonts w:asciiTheme="minorHAnsi" w:hAnsiTheme="minorHAnsi" w:cs="Arial"/>
                <w:sz w:val="22"/>
                <w:szCs w:val="22"/>
              </w:rPr>
              <w:t>(15–19 Jahre</w:t>
            </w:r>
            <w:r w:rsidR="000F7A2B" w:rsidRPr="00C23354">
              <w:rPr>
                <w:rFonts w:asciiTheme="minorHAnsi" w:hAnsiTheme="minorHAnsi" w:cs="Arial"/>
                <w:sz w:val="22"/>
                <w:szCs w:val="22"/>
              </w:rPr>
              <w:t xml:space="preserve">) </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F7A2B" w:rsidRPr="008F6E58" w:rsidRDefault="000F7A2B" w:rsidP="001133BD">
            <w:pPr>
              <w:spacing w:line="360" w:lineRule="auto"/>
              <w:jc w:val="center"/>
              <w:rPr>
                <w:rFonts w:asciiTheme="minorHAnsi" w:hAnsiTheme="minorHAnsi"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F7A2B" w:rsidRPr="008F6E58" w:rsidRDefault="000F7A2B" w:rsidP="001133BD">
            <w:pPr>
              <w:spacing w:line="360" w:lineRule="auto"/>
              <w:jc w:val="center"/>
              <w:rPr>
                <w:rFonts w:asciiTheme="minorHAnsi" w:hAnsiTheme="minorHAnsi"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F7A2B" w:rsidRPr="00C23354" w:rsidRDefault="000F7A2B" w:rsidP="001133BD">
            <w:pPr>
              <w:spacing w:line="360" w:lineRule="auto"/>
              <w:jc w:val="center"/>
              <w:rPr>
                <w:rFonts w:asciiTheme="minorHAnsi" w:hAnsiTheme="minorHAnsi" w:cs="Arial"/>
                <w:b/>
                <w:sz w:val="22"/>
                <w:szCs w:val="22"/>
              </w:rPr>
            </w:pPr>
          </w:p>
        </w:tc>
      </w:tr>
      <w:tr w:rsidR="000F7A2B" w:rsidRPr="00C23354" w:rsidTr="00D219CA">
        <w:trPr>
          <w:trHeight w:val="384"/>
        </w:trPr>
        <w:tc>
          <w:tcPr>
            <w:tcW w:w="2519" w:type="dxa"/>
            <w:tcBorders>
              <w:top w:val="single" w:sz="4" w:space="0" w:color="000000"/>
              <w:left w:val="single" w:sz="4" w:space="0" w:color="000000"/>
              <w:bottom w:val="single" w:sz="4" w:space="0" w:color="000000"/>
              <w:right w:val="single" w:sz="4" w:space="0" w:color="000000"/>
            </w:tcBorders>
            <w:shd w:val="clear" w:color="auto" w:fill="E0E0E0"/>
          </w:tcPr>
          <w:p w:rsidR="00C44AAD" w:rsidRDefault="00C44AAD" w:rsidP="00C44AAD">
            <w:pPr>
              <w:jc w:val="both"/>
              <w:rPr>
                <w:rFonts w:asciiTheme="minorHAnsi" w:hAnsiTheme="minorHAnsi" w:cs="Arial"/>
                <w:sz w:val="22"/>
                <w:szCs w:val="22"/>
              </w:rPr>
            </w:pPr>
            <w:r>
              <w:rPr>
                <w:rFonts w:asciiTheme="minorHAnsi" w:hAnsiTheme="minorHAnsi" w:cs="Arial"/>
                <w:b/>
                <w:sz w:val="22"/>
                <w:szCs w:val="22"/>
              </w:rPr>
              <w:t xml:space="preserve">Junge </w:t>
            </w:r>
            <w:r w:rsidR="000F7A2B" w:rsidRPr="00C23354">
              <w:rPr>
                <w:rFonts w:asciiTheme="minorHAnsi" w:hAnsiTheme="minorHAnsi" w:cs="Arial"/>
                <w:b/>
                <w:sz w:val="22"/>
                <w:szCs w:val="22"/>
              </w:rPr>
              <w:t>Erwachsene</w:t>
            </w:r>
            <w:r>
              <w:rPr>
                <w:rFonts w:asciiTheme="minorHAnsi" w:hAnsiTheme="minorHAnsi" w:cs="Arial"/>
                <w:sz w:val="22"/>
                <w:szCs w:val="22"/>
              </w:rPr>
              <w:t xml:space="preserve"> </w:t>
            </w:r>
          </w:p>
          <w:p w:rsidR="000F7A2B" w:rsidRPr="00C23354" w:rsidRDefault="00C44AAD" w:rsidP="00C44AAD">
            <w:pPr>
              <w:jc w:val="both"/>
              <w:rPr>
                <w:rFonts w:asciiTheme="minorHAnsi" w:hAnsiTheme="minorHAnsi" w:cs="Arial"/>
                <w:sz w:val="22"/>
                <w:szCs w:val="22"/>
              </w:rPr>
            </w:pPr>
            <w:r>
              <w:rPr>
                <w:rFonts w:asciiTheme="minorHAnsi" w:hAnsiTheme="minorHAnsi" w:cs="Arial"/>
                <w:sz w:val="22"/>
                <w:szCs w:val="22"/>
              </w:rPr>
              <w:t>(20–24 Jahre</w:t>
            </w:r>
            <w:r w:rsidR="000F7A2B" w:rsidRPr="00C23354">
              <w:rPr>
                <w:rFonts w:asciiTheme="minorHAnsi" w:hAnsiTheme="minorHAnsi" w:cs="Arial"/>
                <w:sz w:val="22"/>
                <w:szCs w:val="22"/>
              </w:rPr>
              <w:t xml:space="preserve">) </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F7A2B" w:rsidRPr="008F6E58" w:rsidRDefault="000F7A2B" w:rsidP="001133BD">
            <w:pPr>
              <w:spacing w:line="360" w:lineRule="auto"/>
              <w:jc w:val="center"/>
              <w:rPr>
                <w:rFonts w:asciiTheme="minorHAnsi" w:hAnsiTheme="minorHAnsi"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F7A2B" w:rsidRPr="008F6E58" w:rsidRDefault="000F7A2B" w:rsidP="001133BD">
            <w:pPr>
              <w:spacing w:line="360" w:lineRule="auto"/>
              <w:jc w:val="center"/>
              <w:rPr>
                <w:rFonts w:asciiTheme="minorHAnsi" w:hAnsiTheme="minorHAnsi"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F7A2B" w:rsidRPr="00C23354" w:rsidRDefault="000F7A2B" w:rsidP="001133BD">
            <w:pPr>
              <w:spacing w:line="360" w:lineRule="auto"/>
              <w:jc w:val="center"/>
              <w:rPr>
                <w:rFonts w:asciiTheme="minorHAnsi" w:hAnsiTheme="minorHAnsi" w:cs="Arial"/>
                <w:b/>
                <w:sz w:val="22"/>
                <w:szCs w:val="22"/>
              </w:rPr>
            </w:pPr>
          </w:p>
        </w:tc>
      </w:tr>
      <w:tr w:rsidR="00C44AAD" w:rsidRPr="00C23354" w:rsidTr="00D219CA">
        <w:trPr>
          <w:trHeight w:val="384"/>
        </w:trPr>
        <w:tc>
          <w:tcPr>
            <w:tcW w:w="2519" w:type="dxa"/>
            <w:tcBorders>
              <w:top w:val="single" w:sz="4" w:space="0" w:color="000000"/>
              <w:left w:val="single" w:sz="4" w:space="0" w:color="000000"/>
              <w:bottom w:val="single" w:sz="4" w:space="0" w:color="000000"/>
              <w:right w:val="single" w:sz="4" w:space="0" w:color="000000"/>
            </w:tcBorders>
            <w:shd w:val="clear" w:color="auto" w:fill="E0E0E0"/>
          </w:tcPr>
          <w:p w:rsidR="00C44AAD" w:rsidRDefault="00C44AAD" w:rsidP="00C44AAD">
            <w:pPr>
              <w:jc w:val="both"/>
              <w:rPr>
                <w:rFonts w:asciiTheme="minorHAnsi" w:hAnsiTheme="minorHAnsi" w:cs="Arial"/>
                <w:b/>
                <w:sz w:val="22"/>
                <w:szCs w:val="22"/>
              </w:rPr>
            </w:pPr>
            <w:r w:rsidRPr="00C44AAD">
              <w:rPr>
                <w:rFonts w:asciiTheme="minorHAnsi" w:hAnsiTheme="minorHAnsi" w:cs="Arial"/>
                <w:b/>
                <w:sz w:val="22"/>
                <w:szCs w:val="22"/>
              </w:rPr>
              <w:t xml:space="preserve">Erwachsene </w:t>
            </w:r>
            <w:r w:rsidRPr="00C44AAD">
              <w:rPr>
                <w:rFonts w:asciiTheme="minorHAnsi" w:hAnsiTheme="minorHAnsi" w:cs="Arial"/>
                <w:sz w:val="22"/>
                <w:szCs w:val="22"/>
              </w:rPr>
              <w:t>(25–64 Jahre)</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C44AAD" w:rsidRPr="008F6E58" w:rsidRDefault="00C44AAD" w:rsidP="001133BD">
            <w:pPr>
              <w:spacing w:line="360" w:lineRule="auto"/>
              <w:jc w:val="center"/>
              <w:rPr>
                <w:rFonts w:asciiTheme="minorHAnsi" w:hAnsiTheme="minorHAnsi"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44AAD" w:rsidRPr="008F6E58" w:rsidRDefault="00C44AAD" w:rsidP="001133BD">
            <w:pPr>
              <w:spacing w:line="360" w:lineRule="auto"/>
              <w:jc w:val="center"/>
              <w:rPr>
                <w:rFonts w:asciiTheme="minorHAnsi" w:hAnsiTheme="minorHAnsi"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44AAD" w:rsidRPr="00C23354" w:rsidRDefault="00C44AAD" w:rsidP="001133BD">
            <w:pPr>
              <w:spacing w:line="360" w:lineRule="auto"/>
              <w:jc w:val="center"/>
              <w:rPr>
                <w:rFonts w:asciiTheme="minorHAnsi" w:hAnsiTheme="minorHAnsi" w:cs="Arial"/>
                <w:b/>
                <w:sz w:val="22"/>
                <w:szCs w:val="22"/>
              </w:rPr>
            </w:pPr>
          </w:p>
        </w:tc>
      </w:tr>
      <w:tr w:rsidR="000F7A2B" w:rsidRPr="00C23354" w:rsidTr="00D219CA">
        <w:trPr>
          <w:trHeight w:val="384"/>
        </w:trPr>
        <w:tc>
          <w:tcPr>
            <w:tcW w:w="2519" w:type="dxa"/>
            <w:tcBorders>
              <w:top w:val="single" w:sz="4" w:space="0" w:color="000000"/>
              <w:left w:val="single" w:sz="4" w:space="0" w:color="000000"/>
              <w:bottom w:val="double" w:sz="4" w:space="0" w:color="auto"/>
              <w:right w:val="single" w:sz="4" w:space="0" w:color="000000"/>
            </w:tcBorders>
            <w:shd w:val="clear" w:color="auto" w:fill="E0E0E0"/>
          </w:tcPr>
          <w:p w:rsidR="000F7A2B" w:rsidRPr="00C44AAD" w:rsidRDefault="00C44AAD" w:rsidP="00C44AAD">
            <w:pPr>
              <w:spacing w:line="360" w:lineRule="auto"/>
              <w:jc w:val="both"/>
              <w:rPr>
                <w:rFonts w:asciiTheme="minorHAnsi" w:hAnsiTheme="minorHAnsi" w:cs="Arial"/>
                <w:sz w:val="22"/>
                <w:szCs w:val="22"/>
              </w:rPr>
            </w:pPr>
            <w:r w:rsidRPr="00C44AAD">
              <w:rPr>
                <w:rFonts w:asciiTheme="minorHAnsi" w:hAnsiTheme="minorHAnsi" w:cs="Arial"/>
                <w:b/>
                <w:sz w:val="22"/>
                <w:szCs w:val="22"/>
              </w:rPr>
              <w:t>Senioren</w:t>
            </w:r>
            <w:r>
              <w:rPr>
                <w:rFonts w:asciiTheme="minorHAnsi" w:hAnsiTheme="minorHAnsi" w:cs="Arial"/>
                <w:sz w:val="22"/>
                <w:szCs w:val="22"/>
              </w:rPr>
              <w:t xml:space="preserve"> (ab 65 Jahre)</w:t>
            </w:r>
          </w:p>
        </w:tc>
        <w:tc>
          <w:tcPr>
            <w:tcW w:w="2005" w:type="dxa"/>
            <w:tcBorders>
              <w:top w:val="single" w:sz="4" w:space="0" w:color="000000"/>
              <w:left w:val="single" w:sz="4" w:space="0" w:color="000000"/>
              <w:bottom w:val="double" w:sz="4" w:space="0" w:color="auto"/>
              <w:right w:val="single" w:sz="4" w:space="0" w:color="000000"/>
            </w:tcBorders>
            <w:shd w:val="clear" w:color="auto" w:fill="auto"/>
          </w:tcPr>
          <w:p w:rsidR="000F7A2B" w:rsidRPr="008F6E58" w:rsidRDefault="000F7A2B" w:rsidP="001133BD">
            <w:pPr>
              <w:spacing w:line="360" w:lineRule="auto"/>
              <w:jc w:val="center"/>
              <w:rPr>
                <w:rFonts w:asciiTheme="minorHAnsi" w:hAnsiTheme="minorHAnsi" w:cs="Arial"/>
                <w:sz w:val="22"/>
                <w:szCs w:val="22"/>
              </w:rPr>
            </w:pPr>
          </w:p>
        </w:tc>
        <w:tc>
          <w:tcPr>
            <w:tcW w:w="1843" w:type="dxa"/>
            <w:tcBorders>
              <w:top w:val="single" w:sz="4" w:space="0" w:color="000000"/>
              <w:left w:val="single" w:sz="4" w:space="0" w:color="000000"/>
              <w:bottom w:val="double" w:sz="4" w:space="0" w:color="auto"/>
              <w:right w:val="single" w:sz="4" w:space="0" w:color="000000"/>
            </w:tcBorders>
            <w:shd w:val="clear" w:color="auto" w:fill="auto"/>
          </w:tcPr>
          <w:p w:rsidR="000F7A2B" w:rsidRPr="008F6E58" w:rsidRDefault="000F7A2B" w:rsidP="001133BD">
            <w:pPr>
              <w:spacing w:line="360" w:lineRule="auto"/>
              <w:jc w:val="center"/>
              <w:rPr>
                <w:rFonts w:asciiTheme="minorHAnsi" w:hAnsiTheme="minorHAnsi" w:cs="Arial"/>
                <w:sz w:val="22"/>
                <w:szCs w:val="22"/>
              </w:rPr>
            </w:pPr>
          </w:p>
        </w:tc>
        <w:tc>
          <w:tcPr>
            <w:tcW w:w="3118" w:type="dxa"/>
            <w:tcBorders>
              <w:top w:val="single" w:sz="4" w:space="0" w:color="000000"/>
              <w:left w:val="single" w:sz="4" w:space="0" w:color="000000"/>
              <w:bottom w:val="double" w:sz="4" w:space="0" w:color="auto"/>
              <w:right w:val="single" w:sz="4" w:space="0" w:color="000000"/>
            </w:tcBorders>
            <w:shd w:val="clear" w:color="auto" w:fill="auto"/>
          </w:tcPr>
          <w:p w:rsidR="000F7A2B" w:rsidRPr="00C23354" w:rsidRDefault="000F7A2B" w:rsidP="001133BD">
            <w:pPr>
              <w:spacing w:line="360" w:lineRule="auto"/>
              <w:jc w:val="center"/>
              <w:rPr>
                <w:rFonts w:asciiTheme="minorHAnsi" w:hAnsiTheme="minorHAnsi" w:cs="Arial"/>
                <w:b/>
                <w:sz w:val="22"/>
                <w:szCs w:val="22"/>
              </w:rPr>
            </w:pPr>
          </w:p>
        </w:tc>
      </w:tr>
      <w:tr w:rsidR="000F7A2B" w:rsidRPr="00C23354" w:rsidTr="00D219CA">
        <w:trPr>
          <w:trHeight w:val="402"/>
        </w:trPr>
        <w:tc>
          <w:tcPr>
            <w:tcW w:w="2519" w:type="dxa"/>
            <w:tcBorders>
              <w:top w:val="double" w:sz="4" w:space="0" w:color="auto"/>
              <w:left w:val="single" w:sz="4" w:space="0" w:color="000000"/>
              <w:bottom w:val="single" w:sz="4" w:space="0" w:color="000000"/>
              <w:right w:val="single" w:sz="4" w:space="0" w:color="000000"/>
            </w:tcBorders>
            <w:shd w:val="clear" w:color="auto" w:fill="E0E0E0"/>
          </w:tcPr>
          <w:p w:rsidR="000F7A2B" w:rsidRPr="00C23354" w:rsidRDefault="000F7A2B" w:rsidP="001133BD">
            <w:pPr>
              <w:spacing w:line="360" w:lineRule="auto"/>
              <w:jc w:val="both"/>
              <w:rPr>
                <w:rFonts w:asciiTheme="minorHAnsi" w:hAnsiTheme="minorHAnsi" w:cs="Arial"/>
                <w:sz w:val="22"/>
                <w:szCs w:val="22"/>
              </w:rPr>
            </w:pPr>
            <w:r w:rsidRPr="00C23354">
              <w:rPr>
                <w:rFonts w:asciiTheme="minorHAnsi" w:hAnsiTheme="minorHAnsi" w:cs="Arial"/>
                <w:b/>
                <w:sz w:val="22"/>
                <w:szCs w:val="22"/>
              </w:rPr>
              <w:t xml:space="preserve">Gesamt </w:t>
            </w:r>
          </w:p>
        </w:tc>
        <w:tc>
          <w:tcPr>
            <w:tcW w:w="2005" w:type="dxa"/>
            <w:tcBorders>
              <w:top w:val="double" w:sz="4" w:space="0" w:color="auto"/>
              <w:left w:val="single" w:sz="4" w:space="0" w:color="000000"/>
              <w:bottom w:val="single" w:sz="4" w:space="0" w:color="000000"/>
              <w:right w:val="single" w:sz="4" w:space="0" w:color="000000"/>
            </w:tcBorders>
            <w:shd w:val="clear" w:color="auto" w:fill="auto"/>
          </w:tcPr>
          <w:p w:rsidR="000F7A2B" w:rsidRPr="00C23354" w:rsidRDefault="000F7A2B" w:rsidP="001133BD">
            <w:pPr>
              <w:spacing w:line="360" w:lineRule="auto"/>
              <w:jc w:val="center"/>
              <w:rPr>
                <w:rFonts w:asciiTheme="minorHAnsi" w:hAnsiTheme="minorHAnsi" w:cs="Arial"/>
                <w:b/>
                <w:sz w:val="22"/>
                <w:szCs w:val="22"/>
              </w:rPr>
            </w:pPr>
          </w:p>
        </w:tc>
        <w:tc>
          <w:tcPr>
            <w:tcW w:w="1843" w:type="dxa"/>
            <w:tcBorders>
              <w:top w:val="double" w:sz="4" w:space="0" w:color="auto"/>
              <w:left w:val="single" w:sz="4" w:space="0" w:color="000000"/>
              <w:bottom w:val="single" w:sz="4" w:space="0" w:color="000000"/>
              <w:right w:val="single" w:sz="4" w:space="0" w:color="000000"/>
            </w:tcBorders>
            <w:shd w:val="clear" w:color="auto" w:fill="auto"/>
          </w:tcPr>
          <w:p w:rsidR="000F7A2B" w:rsidRPr="00C23354" w:rsidRDefault="000F7A2B" w:rsidP="008F6E58">
            <w:pPr>
              <w:spacing w:line="360" w:lineRule="auto"/>
              <w:jc w:val="center"/>
              <w:rPr>
                <w:rFonts w:asciiTheme="minorHAnsi" w:hAnsiTheme="minorHAnsi" w:cs="Arial"/>
                <w:b/>
                <w:sz w:val="22"/>
                <w:szCs w:val="22"/>
              </w:rPr>
            </w:pPr>
          </w:p>
        </w:tc>
        <w:tc>
          <w:tcPr>
            <w:tcW w:w="3118" w:type="dxa"/>
            <w:tcBorders>
              <w:top w:val="double" w:sz="4" w:space="0" w:color="auto"/>
              <w:left w:val="single" w:sz="4" w:space="0" w:color="000000"/>
              <w:bottom w:val="single" w:sz="4" w:space="0" w:color="000000"/>
              <w:right w:val="single" w:sz="4" w:space="0" w:color="000000"/>
            </w:tcBorders>
            <w:shd w:val="clear" w:color="auto" w:fill="auto"/>
          </w:tcPr>
          <w:p w:rsidR="000F7A2B" w:rsidRPr="00C23354" w:rsidRDefault="000F7A2B" w:rsidP="001133BD">
            <w:pPr>
              <w:spacing w:line="360" w:lineRule="auto"/>
              <w:jc w:val="center"/>
              <w:rPr>
                <w:rFonts w:asciiTheme="minorHAnsi" w:hAnsiTheme="minorHAnsi" w:cs="Arial"/>
                <w:b/>
                <w:sz w:val="22"/>
                <w:szCs w:val="22"/>
              </w:rPr>
            </w:pPr>
          </w:p>
        </w:tc>
      </w:tr>
    </w:tbl>
    <w:p w:rsidR="00AF6636" w:rsidRPr="00736F5F" w:rsidRDefault="00AF6636" w:rsidP="000F7A2B">
      <w:pPr>
        <w:suppressAutoHyphens w:val="0"/>
        <w:spacing w:line="360" w:lineRule="auto"/>
        <w:jc w:val="both"/>
        <w:rPr>
          <w:rFonts w:asciiTheme="minorHAnsi" w:hAnsiTheme="minorHAnsi" w:cs="Arial"/>
        </w:rPr>
      </w:pPr>
    </w:p>
    <w:tbl>
      <w:tblPr>
        <w:tblStyle w:val="Tabellenraster"/>
        <w:tblpPr w:leftFromText="141" w:rightFromText="141" w:vertAnchor="text" w:tblpX="-289" w:tblpY="1"/>
        <w:tblOverlap w:val="never"/>
        <w:tblW w:w="9493" w:type="dxa"/>
        <w:tblLayout w:type="fixed"/>
        <w:tblLook w:val="04A0" w:firstRow="1" w:lastRow="0" w:firstColumn="1" w:lastColumn="0" w:noHBand="0" w:noVBand="1"/>
      </w:tblPr>
      <w:tblGrid>
        <w:gridCol w:w="1313"/>
        <w:gridCol w:w="887"/>
        <w:gridCol w:w="887"/>
        <w:gridCol w:w="887"/>
        <w:gridCol w:w="887"/>
        <w:gridCol w:w="887"/>
        <w:gridCol w:w="887"/>
        <w:gridCol w:w="887"/>
        <w:gridCol w:w="887"/>
        <w:gridCol w:w="1084"/>
      </w:tblGrid>
      <w:tr w:rsidR="000F7A2B" w:rsidRPr="00C23354" w:rsidTr="00D219CA">
        <w:trPr>
          <w:cantSplit/>
          <w:trHeight w:val="1783"/>
        </w:trPr>
        <w:tc>
          <w:tcPr>
            <w:tcW w:w="1313" w:type="dxa"/>
            <w:tcBorders>
              <w:bottom w:val="single" w:sz="12" w:space="0" w:color="auto"/>
              <w:right w:val="double" w:sz="4" w:space="0" w:color="auto"/>
            </w:tcBorders>
            <w:shd w:val="clear" w:color="auto" w:fill="BFBFBF" w:themeFill="background1" w:themeFillShade="BF"/>
          </w:tcPr>
          <w:p w:rsidR="000F7A2B" w:rsidRPr="00C23354" w:rsidRDefault="000F7A2B" w:rsidP="00D219CA">
            <w:pPr>
              <w:pStyle w:val="Textkrper"/>
              <w:spacing w:before="480"/>
              <w:jc w:val="center"/>
              <w:rPr>
                <w:rFonts w:asciiTheme="minorHAnsi" w:hAnsiTheme="minorHAnsi" w:cs="Arial"/>
                <w:sz w:val="22"/>
                <w:szCs w:val="22"/>
              </w:rPr>
            </w:pPr>
            <w:r w:rsidRPr="00C23354">
              <w:rPr>
                <w:rFonts w:asciiTheme="minorHAnsi" w:hAnsiTheme="minorHAnsi" w:cs="Arial"/>
                <w:sz w:val="22"/>
                <w:szCs w:val="22"/>
              </w:rPr>
              <w:t>Monat</w:t>
            </w:r>
          </w:p>
        </w:tc>
        <w:tc>
          <w:tcPr>
            <w:tcW w:w="887" w:type="dxa"/>
            <w:tcBorders>
              <w:left w:val="double" w:sz="4" w:space="0" w:color="auto"/>
              <w:bottom w:val="single" w:sz="12" w:space="0" w:color="auto"/>
            </w:tcBorders>
            <w:shd w:val="clear" w:color="auto" w:fill="D9D9D9" w:themeFill="background1" w:themeFillShade="D9"/>
            <w:textDirection w:val="tbRl"/>
          </w:tcPr>
          <w:p w:rsidR="000F7A2B" w:rsidRPr="00C23354" w:rsidRDefault="000F7A2B" w:rsidP="00D219CA">
            <w:pPr>
              <w:pStyle w:val="Textkrper"/>
              <w:ind w:left="113" w:right="113"/>
              <w:jc w:val="both"/>
              <w:rPr>
                <w:rFonts w:asciiTheme="minorHAnsi" w:hAnsiTheme="minorHAnsi" w:cs="Arial"/>
                <w:sz w:val="22"/>
                <w:szCs w:val="22"/>
              </w:rPr>
            </w:pPr>
            <w:r w:rsidRPr="00C23354">
              <w:rPr>
                <w:rFonts w:asciiTheme="minorHAnsi" w:hAnsiTheme="minorHAnsi" w:cs="Arial"/>
                <w:sz w:val="22"/>
                <w:szCs w:val="22"/>
              </w:rPr>
              <w:t>Kinder w</w:t>
            </w:r>
          </w:p>
          <w:p w:rsidR="000F7A2B" w:rsidRPr="00C23354" w:rsidRDefault="000F7A2B" w:rsidP="00D219CA">
            <w:pPr>
              <w:pStyle w:val="Textkrper"/>
              <w:ind w:left="113" w:right="113"/>
              <w:jc w:val="both"/>
              <w:rPr>
                <w:rFonts w:asciiTheme="minorHAnsi" w:hAnsiTheme="minorHAnsi" w:cs="Arial"/>
                <w:sz w:val="22"/>
                <w:szCs w:val="22"/>
              </w:rPr>
            </w:pPr>
            <w:r w:rsidRPr="00C23354">
              <w:rPr>
                <w:rFonts w:asciiTheme="minorHAnsi" w:hAnsiTheme="minorHAnsi" w:cs="Arial"/>
                <w:sz w:val="22"/>
                <w:szCs w:val="22"/>
              </w:rPr>
              <w:t xml:space="preserve"> (bis 11 J.)</w:t>
            </w:r>
          </w:p>
        </w:tc>
        <w:tc>
          <w:tcPr>
            <w:tcW w:w="887" w:type="dxa"/>
            <w:tcBorders>
              <w:bottom w:val="single" w:sz="12" w:space="0" w:color="auto"/>
            </w:tcBorders>
            <w:shd w:val="clear" w:color="auto" w:fill="D9D9D9" w:themeFill="background1" w:themeFillShade="D9"/>
            <w:textDirection w:val="tbRl"/>
          </w:tcPr>
          <w:p w:rsidR="000F7A2B" w:rsidRPr="00C23354" w:rsidRDefault="000F7A2B" w:rsidP="00D219CA">
            <w:pPr>
              <w:pStyle w:val="Textkrper"/>
              <w:ind w:left="113" w:right="113"/>
              <w:jc w:val="both"/>
              <w:rPr>
                <w:rFonts w:asciiTheme="minorHAnsi" w:hAnsiTheme="minorHAnsi" w:cs="Arial"/>
                <w:sz w:val="22"/>
                <w:szCs w:val="22"/>
              </w:rPr>
            </w:pPr>
            <w:r w:rsidRPr="00C23354">
              <w:rPr>
                <w:rFonts w:asciiTheme="minorHAnsi" w:hAnsiTheme="minorHAnsi" w:cs="Arial"/>
                <w:sz w:val="22"/>
                <w:szCs w:val="22"/>
              </w:rPr>
              <w:t>Kinder m</w:t>
            </w:r>
          </w:p>
          <w:p w:rsidR="000F7A2B" w:rsidRPr="00C23354" w:rsidRDefault="000F7A2B" w:rsidP="00D219CA">
            <w:pPr>
              <w:pStyle w:val="Textkrper"/>
              <w:ind w:left="113" w:right="113"/>
              <w:jc w:val="both"/>
              <w:rPr>
                <w:rFonts w:asciiTheme="minorHAnsi" w:hAnsiTheme="minorHAnsi" w:cs="Arial"/>
                <w:sz w:val="22"/>
                <w:szCs w:val="22"/>
              </w:rPr>
            </w:pPr>
            <w:r w:rsidRPr="00C23354">
              <w:rPr>
                <w:rFonts w:asciiTheme="minorHAnsi" w:hAnsiTheme="minorHAnsi" w:cs="Arial"/>
                <w:sz w:val="22"/>
                <w:szCs w:val="22"/>
              </w:rPr>
              <w:t xml:space="preserve"> (bis 11 J.)</w:t>
            </w:r>
          </w:p>
        </w:tc>
        <w:tc>
          <w:tcPr>
            <w:tcW w:w="887" w:type="dxa"/>
            <w:tcBorders>
              <w:bottom w:val="single" w:sz="12" w:space="0" w:color="auto"/>
            </w:tcBorders>
            <w:shd w:val="clear" w:color="auto" w:fill="D9D9D9" w:themeFill="background1" w:themeFillShade="D9"/>
            <w:textDirection w:val="tbRl"/>
          </w:tcPr>
          <w:p w:rsidR="000F7A2B" w:rsidRPr="00C23354" w:rsidRDefault="000F7A2B" w:rsidP="00D219CA">
            <w:pPr>
              <w:pStyle w:val="Textkrper"/>
              <w:ind w:left="113" w:right="113"/>
              <w:jc w:val="both"/>
              <w:rPr>
                <w:rFonts w:asciiTheme="minorHAnsi" w:hAnsiTheme="minorHAnsi" w:cs="Arial"/>
                <w:sz w:val="22"/>
                <w:szCs w:val="22"/>
              </w:rPr>
            </w:pPr>
            <w:r w:rsidRPr="00C23354">
              <w:rPr>
                <w:rFonts w:asciiTheme="minorHAnsi" w:hAnsiTheme="minorHAnsi" w:cs="Arial"/>
                <w:sz w:val="22"/>
                <w:szCs w:val="22"/>
              </w:rPr>
              <w:t>Jugendliche w (12 – 19. J.)</w:t>
            </w:r>
          </w:p>
        </w:tc>
        <w:tc>
          <w:tcPr>
            <w:tcW w:w="887" w:type="dxa"/>
            <w:tcBorders>
              <w:bottom w:val="single" w:sz="12" w:space="0" w:color="auto"/>
            </w:tcBorders>
            <w:shd w:val="clear" w:color="auto" w:fill="D9D9D9" w:themeFill="background1" w:themeFillShade="D9"/>
            <w:textDirection w:val="tbRl"/>
          </w:tcPr>
          <w:p w:rsidR="000F7A2B" w:rsidRPr="00C23354" w:rsidRDefault="000F7A2B" w:rsidP="00D219CA">
            <w:pPr>
              <w:pStyle w:val="Textkrper"/>
              <w:ind w:left="113" w:right="113"/>
              <w:jc w:val="both"/>
              <w:rPr>
                <w:rFonts w:asciiTheme="minorHAnsi" w:hAnsiTheme="minorHAnsi" w:cs="Arial"/>
                <w:sz w:val="22"/>
                <w:szCs w:val="22"/>
              </w:rPr>
            </w:pPr>
            <w:r w:rsidRPr="00C23354">
              <w:rPr>
                <w:rFonts w:asciiTheme="minorHAnsi" w:hAnsiTheme="minorHAnsi" w:cs="Arial"/>
                <w:sz w:val="22"/>
                <w:szCs w:val="22"/>
              </w:rPr>
              <w:t>Jugendlichem (12 – 19. J.)</w:t>
            </w:r>
          </w:p>
        </w:tc>
        <w:tc>
          <w:tcPr>
            <w:tcW w:w="887" w:type="dxa"/>
            <w:tcBorders>
              <w:bottom w:val="single" w:sz="12" w:space="0" w:color="auto"/>
            </w:tcBorders>
            <w:shd w:val="clear" w:color="auto" w:fill="D9D9D9" w:themeFill="background1" w:themeFillShade="D9"/>
            <w:textDirection w:val="tbRl"/>
          </w:tcPr>
          <w:p w:rsidR="000F7A2B" w:rsidRPr="00C23354" w:rsidRDefault="000F7A2B" w:rsidP="00D219CA">
            <w:pPr>
              <w:suppressAutoHyphens w:val="0"/>
              <w:ind w:left="113" w:right="113"/>
              <w:jc w:val="both"/>
              <w:rPr>
                <w:rFonts w:asciiTheme="minorHAnsi" w:hAnsiTheme="minorHAnsi" w:cs="Arial"/>
                <w:sz w:val="22"/>
                <w:szCs w:val="22"/>
                <w:lang w:eastAsia="de-DE"/>
              </w:rPr>
            </w:pPr>
            <w:r w:rsidRPr="00C23354">
              <w:rPr>
                <w:rFonts w:asciiTheme="minorHAnsi" w:hAnsiTheme="minorHAnsi" w:cs="Arial"/>
                <w:sz w:val="22"/>
                <w:szCs w:val="22"/>
              </w:rPr>
              <w:t>Erwachsene</w:t>
            </w:r>
            <w:r w:rsidRPr="00C23354">
              <w:rPr>
                <w:rFonts w:asciiTheme="minorHAnsi" w:hAnsiTheme="minorHAnsi" w:cs="Arial"/>
                <w:sz w:val="22"/>
                <w:szCs w:val="22"/>
                <w:lang w:eastAsia="de-DE"/>
              </w:rPr>
              <w:t xml:space="preserve"> w</w:t>
            </w:r>
          </w:p>
          <w:p w:rsidR="000F7A2B" w:rsidRPr="00C23354" w:rsidRDefault="000F7A2B" w:rsidP="00D219CA">
            <w:pPr>
              <w:pStyle w:val="Textkrper"/>
              <w:ind w:left="113" w:right="113"/>
              <w:jc w:val="both"/>
              <w:rPr>
                <w:rFonts w:asciiTheme="minorHAnsi" w:hAnsiTheme="minorHAnsi" w:cs="Arial"/>
                <w:sz w:val="22"/>
                <w:szCs w:val="22"/>
              </w:rPr>
            </w:pPr>
            <w:r w:rsidRPr="00C23354">
              <w:rPr>
                <w:rFonts w:asciiTheme="minorHAnsi" w:hAnsiTheme="minorHAnsi" w:cs="Arial"/>
                <w:sz w:val="22"/>
                <w:szCs w:val="22"/>
                <w:lang w:eastAsia="de-DE"/>
              </w:rPr>
              <w:t>(ab 20 J.)</w:t>
            </w:r>
          </w:p>
        </w:tc>
        <w:tc>
          <w:tcPr>
            <w:tcW w:w="887" w:type="dxa"/>
            <w:tcBorders>
              <w:bottom w:val="single" w:sz="12" w:space="0" w:color="auto"/>
            </w:tcBorders>
            <w:shd w:val="clear" w:color="auto" w:fill="D9D9D9" w:themeFill="background1" w:themeFillShade="D9"/>
            <w:textDirection w:val="tbRl"/>
          </w:tcPr>
          <w:p w:rsidR="000F7A2B" w:rsidRPr="00C23354" w:rsidRDefault="000F7A2B" w:rsidP="00D219CA">
            <w:pPr>
              <w:suppressAutoHyphens w:val="0"/>
              <w:ind w:left="113" w:right="113"/>
              <w:jc w:val="both"/>
              <w:rPr>
                <w:rFonts w:asciiTheme="minorHAnsi" w:hAnsiTheme="minorHAnsi" w:cs="Arial"/>
                <w:sz w:val="22"/>
                <w:szCs w:val="22"/>
                <w:lang w:eastAsia="de-DE"/>
              </w:rPr>
            </w:pPr>
            <w:r w:rsidRPr="00C23354">
              <w:rPr>
                <w:rFonts w:asciiTheme="minorHAnsi" w:hAnsiTheme="minorHAnsi" w:cs="Arial"/>
                <w:sz w:val="22"/>
                <w:szCs w:val="22"/>
                <w:lang w:eastAsia="de-DE"/>
              </w:rPr>
              <w:t>Erwachsene m</w:t>
            </w:r>
          </w:p>
          <w:p w:rsidR="000F7A2B" w:rsidRPr="00C23354" w:rsidRDefault="000F7A2B" w:rsidP="00D219CA">
            <w:pPr>
              <w:pStyle w:val="Textkrper"/>
              <w:ind w:left="113" w:right="113"/>
              <w:jc w:val="both"/>
              <w:rPr>
                <w:rFonts w:asciiTheme="minorHAnsi" w:hAnsiTheme="minorHAnsi" w:cs="Arial"/>
                <w:sz w:val="22"/>
                <w:szCs w:val="22"/>
              </w:rPr>
            </w:pPr>
            <w:r w:rsidRPr="00C23354">
              <w:rPr>
                <w:rFonts w:asciiTheme="minorHAnsi" w:hAnsiTheme="minorHAnsi" w:cs="Arial"/>
                <w:sz w:val="22"/>
                <w:szCs w:val="22"/>
                <w:lang w:eastAsia="de-DE"/>
              </w:rPr>
              <w:t>(ab 20 J.)</w:t>
            </w:r>
          </w:p>
        </w:tc>
        <w:tc>
          <w:tcPr>
            <w:tcW w:w="887" w:type="dxa"/>
            <w:tcBorders>
              <w:bottom w:val="single" w:sz="12" w:space="0" w:color="auto"/>
            </w:tcBorders>
            <w:shd w:val="clear" w:color="auto" w:fill="D9D9D9" w:themeFill="background1" w:themeFillShade="D9"/>
            <w:textDirection w:val="tbRl"/>
          </w:tcPr>
          <w:p w:rsidR="000F7A2B" w:rsidRPr="00C23354" w:rsidRDefault="000F7A2B" w:rsidP="00D219CA">
            <w:pPr>
              <w:suppressAutoHyphens w:val="0"/>
              <w:ind w:left="113" w:right="113"/>
              <w:jc w:val="both"/>
              <w:rPr>
                <w:rFonts w:asciiTheme="minorHAnsi" w:hAnsiTheme="minorHAnsi" w:cs="Arial"/>
                <w:sz w:val="22"/>
                <w:szCs w:val="22"/>
                <w:lang w:eastAsia="de-DE"/>
              </w:rPr>
            </w:pPr>
            <w:r w:rsidRPr="00C23354">
              <w:rPr>
                <w:rFonts w:asciiTheme="minorHAnsi" w:hAnsiTheme="minorHAnsi" w:cs="Arial"/>
                <w:sz w:val="22"/>
                <w:szCs w:val="22"/>
                <w:lang w:eastAsia="de-DE"/>
              </w:rPr>
              <w:t>Erwachsene w</w:t>
            </w:r>
          </w:p>
          <w:p w:rsidR="000F7A2B" w:rsidRPr="00C23354" w:rsidRDefault="000F7A2B" w:rsidP="00D219CA">
            <w:pPr>
              <w:suppressAutoHyphens w:val="0"/>
              <w:ind w:left="113" w:right="113"/>
              <w:jc w:val="both"/>
              <w:rPr>
                <w:rFonts w:asciiTheme="minorHAnsi" w:hAnsiTheme="minorHAnsi" w:cs="Arial"/>
                <w:sz w:val="22"/>
                <w:szCs w:val="22"/>
                <w:lang w:eastAsia="de-DE"/>
              </w:rPr>
            </w:pPr>
            <w:r w:rsidRPr="00C23354">
              <w:rPr>
                <w:rFonts w:asciiTheme="minorHAnsi" w:hAnsiTheme="minorHAnsi" w:cs="Arial"/>
                <w:sz w:val="22"/>
                <w:szCs w:val="22"/>
                <w:lang w:eastAsia="de-DE"/>
              </w:rPr>
              <w:t>(ab 65 J.)</w:t>
            </w:r>
          </w:p>
        </w:tc>
        <w:tc>
          <w:tcPr>
            <w:tcW w:w="887" w:type="dxa"/>
            <w:tcBorders>
              <w:bottom w:val="single" w:sz="12" w:space="0" w:color="auto"/>
              <w:right w:val="double" w:sz="4" w:space="0" w:color="auto"/>
            </w:tcBorders>
            <w:shd w:val="clear" w:color="auto" w:fill="D9D9D9" w:themeFill="background1" w:themeFillShade="D9"/>
            <w:textDirection w:val="tbRl"/>
          </w:tcPr>
          <w:p w:rsidR="000F7A2B" w:rsidRPr="00C23354" w:rsidRDefault="000F7A2B" w:rsidP="00D219CA">
            <w:pPr>
              <w:suppressAutoHyphens w:val="0"/>
              <w:ind w:left="113" w:right="113"/>
              <w:jc w:val="both"/>
              <w:rPr>
                <w:rFonts w:asciiTheme="minorHAnsi" w:hAnsiTheme="minorHAnsi" w:cs="Arial"/>
                <w:sz w:val="22"/>
                <w:szCs w:val="22"/>
                <w:lang w:eastAsia="de-DE"/>
              </w:rPr>
            </w:pPr>
            <w:r w:rsidRPr="00C23354">
              <w:rPr>
                <w:rFonts w:asciiTheme="minorHAnsi" w:hAnsiTheme="minorHAnsi" w:cs="Arial"/>
                <w:sz w:val="22"/>
                <w:szCs w:val="22"/>
                <w:lang w:eastAsia="de-DE"/>
              </w:rPr>
              <w:t>Erwachsene m</w:t>
            </w:r>
          </w:p>
          <w:p w:rsidR="000F7A2B" w:rsidRPr="00C23354" w:rsidRDefault="000F7A2B" w:rsidP="00D219CA">
            <w:pPr>
              <w:suppressAutoHyphens w:val="0"/>
              <w:ind w:left="113" w:right="113"/>
              <w:jc w:val="both"/>
              <w:rPr>
                <w:rFonts w:asciiTheme="minorHAnsi" w:hAnsiTheme="minorHAnsi" w:cs="Arial"/>
                <w:sz w:val="22"/>
                <w:szCs w:val="22"/>
                <w:lang w:eastAsia="de-DE"/>
              </w:rPr>
            </w:pPr>
            <w:r w:rsidRPr="00C23354">
              <w:rPr>
                <w:rFonts w:asciiTheme="minorHAnsi" w:hAnsiTheme="minorHAnsi" w:cs="Arial"/>
                <w:sz w:val="22"/>
                <w:szCs w:val="22"/>
                <w:lang w:eastAsia="de-DE"/>
              </w:rPr>
              <w:t>(ab 65 J.)</w:t>
            </w:r>
          </w:p>
        </w:tc>
        <w:tc>
          <w:tcPr>
            <w:tcW w:w="1084" w:type="dxa"/>
            <w:tcBorders>
              <w:left w:val="double" w:sz="4" w:space="0" w:color="auto"/>
              <w:bottom w:val="single" w:sz="12" w:space="0" w:color="auto"/>
            </w:tcBorders>
            <w:shd w:val="clear" w:color="auto" w:fill="BFBFBF" w:themeFill="background1" w:themeFillShade="BF"/>
          </w:tcPr>
          <w:p w:rsidR="000F7A2B" w:rsidRPr="00C23354" w:rsidRDefault="000F7A2B" w:rsidP="00D219CA">
            <w:pPr>
              <w:suppressAutoHyphens w:val="0"/>
              <w:spacing w:before="480"/>
              <w:jc w:val="center"/>
              <w:rPr>
                <w:rFonts w:asciiTheme="minorHAnsi" w:hAnsiTheme="minorHAnsi" w:cs="Arial"/>
                <w:b/>
                <w:sz w:val="22"/>
                <w:szCs w:val="22"/>
                <w:lang w:eastAsia="de-DE"/>
              </w:rPr>
            </w:pPr>
            <w:r w:rsidRPr="00C23354">
              <w:rPr>
                <w:rFonts w:asciiTheme="minorHAnsi" w:hAnsiTheme="minorHAnsi" w:cs="Arial"/>
                <w:b/>
                <w:bCs/>
                <w:sz w:val="22"/>
                <w:szCs w:val="22"/>
                <w:lang w:eastAsia="de-DE"/>
              </w:rPr>
              <w:t>Gesamt</w:t>
            </w:r>
          </w:p>
        </w:tc>
      </w:tr>
      <w:tr w:rsidR="000F7A2B" w:rsidRPr="00C23354" w:rsidTr="00D219CA">
        <w:trPr>
          <w:trHeight w:val="373"/>
        </w:trPr>
        <w:tc>
          <w:tcPr>
            <w:tcW w:w="1313" w:type="dxa"/>
            <w:tcBorders>
              <w:top w:val="single" w:sz="12" w:space="0" w:color="auto"/>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Jänner</w:t>
            </w:r>
          </w:p>
        </w:tc>
        <w:tc>
          <w:tcPr>
            <w:tcW w:w="887" w:type="dxa"/>
            <w:tcBorders>
              <w:top w:val="single" w:sz="12" w:space="0" w:color="auto"/>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12</w:t>
            </w:r>
          </w:p>
        </w:tc>
        <w:tc>
          <w:tcPr>
            <w:tcW w:w="887" w:type="dxa"/>
            <w:tcBorders>
              <w:top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23</w:t>
            </w:r>
          </w:p>
        </w:tc>
        <w:tc>
          <w:tcPr>
            <w:tcW w:w="887" w:type="dxa"/>
            <w:tcBorders>
              <w:top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0</w:t>
            </w:r>
          </w:p>
        </w:tc>
        <w:tc>
          <w:tcPr>
            <w:tcW w:w="887" w:type="dxa"/>
            <w:tcBorders>
              <w:top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16</w:t>
            </w:r>
          </w:p>
        </w:tc>
        <w:tc>
          <w:tcPr>
            <w:tcW w:w="887" w:type="dxa"/>
            <w:tcBorders>
              <w:top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11</w:t>
            </w:r>
          </w:p>
        </w:tc>
        <w:tc>
          <w:tcPr>
            <w:tcW w:w="887" w:type="dxa"/>
            <w:tcBorders>
              <w:top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w:t>
            </w:r>
          </w:p>
        </w:tc>
        <w:tc>
          <w:tcPr>
            <w:tcW w:w="887" w:type="dxa"/>
            <w:tcBorders>
              <w:top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w:t>
            </w:r>
          </w:p>
        </w:tc>
        <w:tc>
          <w:tcPr>
            <w:tcW w:w="887" w:type="dxa"/>
            <w:tcBorders>
              <w:top w:val="single" w:sz="12" w:space="0" w:color="auto"/>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w:t>
            </w:r>
          </w:p>
        </w:tc>
        <w:tc>
          <w:tcPr>
            <w:tcW w:w="1084" w:type="dxa"/>
            <w:tcBorders>
              <w:top w:val="single" w:sz="12" w:space="0" w:color="auto"/>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69</w:t>
            </w:r>
          </w:p>
        </w:tc>
      </w:tr>
      <w:tr w:rsidR="000F7A2B" w:rsidRPr="00C23354" w:rsidTr="00D219CA">
        <w:trPr>
          <w:trHeight w:val="266"/>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Februar</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9</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13</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0</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8</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0</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7</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41</w:t>
            </w:r>
          </w:p>
        </w:tc>
      </w:tr>
      <w:tr w:rsidR="000F7A2B" w:rsidRPr="00C23354" w:rsidTr="00D219CA">
        <w:trPr>
          <w:trHeight w:val="449"/>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März</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17</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9</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11</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0</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4</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77</w:t>
            </w:r>
          </w:p>
        </w:tc>
      </w:tr>
      <w:tr w:rsidR="000F7A2B" w:rsidRPr="00C23354" w:rsidTr="00D219CA">
        <w:trPr>
          <w:trHeight w:val="335"/>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April</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52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66</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50</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41</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9</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14</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276</w:t>
            </w:r>
          </w:p>
        </w:tc>
      </w:tr>
      <w:tr w:rsidR="000F7A2B" w:rsidRPr="00C23354" w:rsidTr="00D219CA">
        <w:trPr>
          <w:trHeight w:val="364"/>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Mai</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106</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94</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19</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24</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17</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9</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16</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297</w:t>
            </w:r>
          </w:p>
        </w:tc>
      </w:tr>
      <w:tr w:rsidR="000F7A2B" w:rsidRPr="00C23354" w:rsidTr="00D219CA">
        <w:trPr>
          <w:trHeight w:val="392"/>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Juni</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94</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124</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68</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79</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74</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43</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21</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19</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522</w:t>
            </w:r>
          </w:p>
        </w:tc>
      </w:tr>
      <w:tr w:rsidR="000F7A2B" w:rsidRPr="00C23354" w:rsidTr="00D219CA">
        <w:trPr>
          <w:trHeight w:val="447"/>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Juli</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69</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78</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16</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38</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63</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49</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8</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7</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328</w:t>
            </w:r>
          </w:p>
        </w:tc>
      </w:tr>
      <w:tr w:rsidR="000F7A2B" w:rsidRPr="00C23354" w:rsidTr="00D219CA">
        <w:trPr>
          <w:trHeight w:val="415"/>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August</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78</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73</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24</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49</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71</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41</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9</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348</w:t>
            </w:r>
          </w:p>
        </w:tc>
      </w:tr>
      <w:tr w:rsidR="000F7A2B" w:rsidRPr="00C23354" w:rsidTr="00D219CA">
        <w:trPr>
          <w:trHeight w:val="442"/>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September</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43</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20</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49</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38</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34</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12</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9</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227</w:t>
            </w:r>
          </w:p>
        </w:tc>
      </w:tr>
      <w:tr w:rsidR="000F7A2B" w:rsidRPr="00C23354" w:rsidTr="00D219CA">
        <w:trPr>
          <w:trHeight w:val="378"/>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Oktober</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23</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34</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28</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37</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27</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173</w:t>
            </w:r>
          </w:p>
        </w:tc>
      </w:tr>
      <w:tr w:rsidR="000F7A2B" w:rsidRPr="00C23354" w:rsidTr="00D219CA">
        <w:trPr>
          <w:trHeight w:val="398"/>
        </w:trPr>
        <w:tc>
          <w:tcPr>
            <w:tcW w:w="1313" w:type="dxa"/>
            <w:tcBorders>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November</w:t>
            </w:r>
          </w:p>
        </w:tc>
        <w:tc>
          <w:tcPr>
            <w:tcW w:w="887" w:type="dxa"/>
            <w:tcBorders>
              <w:left w:val="single" w:sz="12"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12</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17</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33</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43</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38</w:t>
            </w:r>
          </w:p>
        </w:tc>
        <w:tc>
          <w:tcPr>
            <w:tcW w:w="887" w:type="dxa"/>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3</w:t>
            </w:r>
          </w:p>
        </w:tc>
        <w:tc>
          <w:tcPr>
            <w:tcW w:w="887" w:type="dxa"/>
            <w:tcBorders>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0</w:t>
            </w:r>
          </w:p>
        </w:tc>
        <w:tc>
          <w:tcPr>
            <w:tcW w:w="1084" w:type="dxa"/>
            <w:tcBorders>
              <w:left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158</w:t>
            </w:r>
          </w:p>
        </w:tc>
      </w:tr>
      <w:tr w:rsidR="000F7A2B" w:rsidRPr="00C23354" w:rsidTr="00D219CA">
        <w:trPr>
          <w:trHeight w:val="406"/>
        </w:trPr>
        <w:tc>
          <w:tcPr>
            <w:tcW w:w="1313" w:type="dxa"/>
            <w:tcBorders>
              <w:bottom w:val="double" w:sz="4" w:space="0" w:color="auto"/>
              <w:right w:val="single" w:sz="12" w:space="0" w:color="auto"/>
            </w:tcBorders>
          </w:tcPr>
          <w:p w:rsidR="000F7A2B" w:rsidRPr="00C23354" w:rsidRDefault="000F7A2B" w:rsidP="00D219CA">
            <w:pPr>
              <w:pStyle w:val="Textkrper"/>
              <w:jc w:val="both"/>
              <w:rPr>
                <w:rFonts w:asciiTheme="minorHAnsi" w:hAnsiTheme="minorHAnsi" w:cs="Arial"/>
                <w:sz w:val="22"/>
                <w:szCs w:val="22"/>
              </w:rPr>
            </w:pPr>
            <w:r w:rsidRPr="00C23354">
              <w:rPr>
                <w:rFonts w:asciiTheme="minorHAnsi" w:hAnsiTheme="minorHAnsi" w:cs="Arial"/>
                <w:sz w:val="22"/>
                <w:szCs w:val="22"/>
              </w:rPr>
              <w:t>Dezember</w:t>
            </w:r>
          </w:p>
        </w:tc>
        <w:tc>
          <w:tcPr>
            <w:tcW w:w="887" w:type="dxa"/>
            <w:tcBorders>
              <w:left w:val="single" w:sz="12" w:space="0" w:color="auto"/>
              <w:bottom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0</w:t>
            </w:r>
          </w:p>
        </w:tc>
        <w:tc>
          <w:tcPr>
            <w:tcW w:w="887" w:type="dxa"/>
            <w:tcBorders>
              <w:bottom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w:t>
            </w:r>
          </w:p>
        </w:tc>
        <w:tc>
          <w:tcPr>
            <w:tcW w:w="887" w:type="dxa"/>
            <w:tcBorders>
              <w:bottom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2</w:t>
            </w:r>
          </w:p>
        </w:tc>
        <w:tc>
          <w:tcPr>
            <w:tcW w:w="887" w:type="dxa"/>
            <w:tcBorders>
              <w:bottom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6</w:t>
            </w:r>
          </w:p>
        </w:tc>
        <w:tc>
          <w:tcPr>
            <w:tcW w:w="887" w:type="dxa"/>
            <w:tcBorders>
              <w:bottom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9</w:t>
            </w:r>
          </w:p>
        </w:tc>
        <w:tc>
          <w:tcPr>
            <w:tcW w:w="887" w:type="dxa"/>
            <w:tcBorders>
              <w:bottom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14</w:t>
            </w:r>
          </w:p>
        </w:tc>
        <w:tc>
          <w:tcPr>
            <w:tcW w:w="887" w:type="dxa"/>
            <w:tcBorders>
              <w:bottom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1</w:t>
            </w:r>
          </w:p>
        </w:tc>
        <w:tc>
          <w:tcPr>
            <w:tcW w:w="887" w:type="dxa"/>
            <w:tcBorders>
              <w:bottom w:val="double" w:sz="4" w:space="0" w:color="auto"/>
              <w:right w:val="double" w:sz="4" w:space="0" w:color="auto"/>
            </w:tcBorders>
          </w:tcPr>
          <w:p w:rsidR="000F7A2B" w:rsidRPr="00C23354" w:rsidRDefault="000F7A2B" w:rsidP="00D219CA">
            <w:pPr>
              <w:pStyle w:val="Textkrper"/>
              <w:jc w:val="center"/>
              <w:rPr>
                <w:rFonts w:asciiTheme="minorHAnsi" w:hAnsiTheme="minorHAnsi" w:cs="Arial"/>
                <w:sz w:val="22"/>
                <w:szCs w:val="22"/>
              </w:rPr>
            </w:pPr>
            <w:r w:rsidRPr="00C23354">
              <w:rPr>
                <w:rFonts w:asciiTheme="minorHAnsi" w:hAnsiTheme="minorHAnsi" w:cs="Arial"/>
                <w:sz w:val="22"/>
                <w:szCs w:val="22"/>
              </w:rPr>
              <w:t>0</w:t>
            </w:r>
          </w:p>
        </w:tc>
        <w:tc>
          <w:tcPr>
            <w:tcW w:w="1084" w:type="dxa"/>
            <w:tcBorders>
              <w:left w:val="double" w:sz="4" w:space="0" w:color="auto"/>
              <w:bottom w:val="double" w:sz="4" w:space="0" w:color="auto"/>
            </w:tcBorders>
          </w:tcPr>
          <w:p w:rsidR="000F7A2B" w:rsidRPr="00C23354" w:rsidRDefault="000F7A2B" w:rsidP="00D219CA">
            <w:pPr>
              <w:pStyle w:val="Textkrper"/>
              <w:jc w:val="center"/>
              <w:rPr>
                <w:rFonts w:asciiTheme="minorHAnsi" w:hAnsiTheme="minorHAnsi" w:cs="Arial"/>
                <w:b/>
                <w:sz w:val="22"/>
                <w:szCs w:val="22"/>
              </w:rPr>
            </w:pPr>
            <w:r w:rsidRPr="00C23354">
              <w:rPr>
                <w:rFonts w:asciiTheme="minorHAnsi" w:hAnsiTheme="minorHAnsi" w:cs="Arial"/>
                <w:b/>
                <w:sz w:val="22"/>
                <w:szCs w:val="22"/>
              </w:rPr>
              <w:t>33</w:t>
            </w:r>
          </w:p>
        </w:tc>
      </w:tr>
      <w:tr w:rsidR="000F7A2B" w:rsidRPr="00736F5F" w:rsidTr="00D219CA">
        <w:trPr>
          <w:trHeight w:val="405"/>
        </w:trPr>
        <w:tc>
          <w:tcPr>
            <w:tcW w:w="1313" w:type="dxa"/>
            <w:tcBorders>
              <w:top w:val="double" w:sz="4" w:space="0" w:color="auto"/>
              <w:right w:val="single" w:sz="12" w:space="0" w:color="auto"/>
            </w:tcBorders>
            <w:shd w:val="clear" w:color="auto" w:fill="BFBFBF" w:themeFill="background1" w:themeFillShade="BF"/>
          </w:tcPr>
          <w:p w:rsidR="000F7A2B" w:rsidRPr="00736F5F" w:rsidRDefault="000F7A2B" w:rsidP="00D219CA">
            <w:pPr>
              <w:pStyle w:val="Textkrper"/>
              <w:jc w:val="both"/>
              <w:rPr>
                <w:rFonts w:asciiTheme="minorHAnsi" w:hAnsiTheme="minorHAnsi" w:cs="Arial"/>
                <w:b/>
              </w:rPr>
            </w:pPr>
            <w:r w:rsidRPr="00736F5F">
              <w:rPr>
                <w:rFonts w:asciiTheme="minorHAnsi" w:hAnsiTheme="minorHAnsi" w:cs="Arial"/>
                <w:b/>
              </w:rPr>
              <w:lastRenderedPageBreak/>
              <w:t>Gesamt</w:t>
            </w:r>
          </w:p>
        </w:tc>
        <w:tc>
          <w:tcPr>
            <w:tcW w:w="887" w:type="dxa"/>
            <w:tcBorders>
              <w:top w:val="double" w:sz="4" w:space="0" w:color="auto"/>
              <w:left w:val="single" w:sz="12" w:space="0" w:color="auto"/>
            </w:tcBorders>
          </w:tcPr>
          <w:p w:rsidR="000F7A2B" w:rsidRPr="00736F5F" w:rsidRDefault="000F7A2B" w:rsidP="00D219CA">
            <w:pPr>
              <w:pStyle w:val="Textkrper"/>
              <w:jc w:val="center"/>
              <w:rPr>
                <w:rFonts w:asciiTheme="minorHAnsi" w:hAnsiTheme="minorHAnsi" w:cs="Arial"/>
                <w:b/>
              </w:rPr>
            </w:pPr>
            <w:r w:rsidRPr="00736F5F">
              <w:rPr>
                <w:rFonts w:asciiTheme="minorHAnsi" w:hAnsiTheme="minorHAnsi" w:cs="Arial"/>
                <w:b/>
              </w:rPr>
              <w:t>494</w:t>
            </w:r>
          </w:p>
        </w:tc>
        <w:tc>
          <w:tcPr>
            <w:tcW w:w="887" w:type="dxa"/>
            <w:tcBorders>
              <w:top w:val="double" w:sz="4" w:space="0" w:color="auto"/>
            </w:tcBorders>
          </w:tcPr>
          <w:p w:rsidR="000F7A2B" w:rsidRPr="00736F5F" w:rsidRDefault="000F7A2B" w:rsidP="00D219CA">
            <w:pPr>
              <w:pStyle w:val="Textkrper"/>
              <w:jc w:val="center"/>
              <w:rPr>
                <w:rFonts w:asciiTheme="minorHAnsi" w:hAnsiTheme="minorHAnsi" w:cs="Arial"/>
                <w:b/>
              </w:rPr>
            </w:pPr>
            <w:r w:rsidRPr="00736F5F">
              <w:rPr>
                <w:rFonts w:asciiTheme="minorHAnsi" w:hAnsiTheme="minorHAnsi" w:cs="Arial"/>
                <w:b/>
              </w:rPr>
              <w:t>571</w:t>
            </w:r>
          </w:p>
        </w:tc>
        <w:tc>
          <w:tcPr>
            <w:tcW w:w="887" w:type="dxa"/>
            <w:tcBorders>
              <w:top w:val="double" w:sz="4" w:space="0" w:color="auto"/>
            </w:tcBorders>
          </w:tcPr>
          <w:p w:rsidR="000F7A2B" w:rsidRPr="00736F5F" w:rsidRDefault="000F7A2B" w:rsidP="00D219CA">
            <w:pPr>
              <w:pStyle w:val="Textkrper"/>
              <w:jc w:val="center"/>
              <w:rPr>
                <w:rFonts w:asciiTheme="minorHAnsi" w:hAnsiTheme="minorHAnsi" w:cs="Arial"/>
                <w:b/>
              </w:rPr>
            </w:pPr>
            <w:r w:rsidRPr="00736F5F">
              <w:rPr>
                <w:rFonts w:asciiTheme="minorHAnsi" w:hAnsiTheme="minorHAnsi" w:cs="Arial"/>
                <w:b/>
              </w:rPr>
              <w:t>207</w:t>
            </w:r>
          </w:p>
        </w:tc>
        <w:tc>
          <w:tcPr>
            <w:tcW w:w="887" w:type="dxa"/>
            <w:tcBorders>
              <w:top w:val="double" w:sz="4" w:space="0" w:color="auto"/>
            </w:tcBorders>
          </w:tcPr>
          <w:p w:rsidR="000F7A2B" w:rsidRPr="00736F5F" w:rsidRDefault="000F7A2B" w:rsidP="00D219CA">
            <w:pPr>
              <w:pStyle w:val="Textkrper"/>
              <w:jc w:val="center"/>
              <w:rPr>
                <w:rFonts w:asciiTheme="minorHAnsi" w:hAnsiTheme="minorHAnsi" w:cs="Arial"/>
                <w:b/>
              </w:rPr>
            </w:pPr>
            <w:r w:rsidRPr="00736F5F">
              <w:rPr>
                <w:rFonts w:asciiTheme="minorHAnsi" w:hAnsiTheme="minorHAnsi" w:cs="Arial"/>
                <w:b/>
              </w:rPr>
              <w:t>363</w:t>
            </w:r>
          </w:p>
        </w:tc>
        <w:tc>
          <w:tcPr>
            <w:tcW w:w="887" w:type="dxa"/>
            <w:tcBorders>
              <w:top w:val="double" w:sz="4" w:space="0" w:color="auto"/>
            </w:tcBorders>
          </w:tcPr>
          <w:p w:rsidR="000F7A2B" w:rsidRPr="00736F5F" w:rsidRDefault="000F7A2B" w:rsidP="00D219CA">
            <w:pPr>
              <w:pStyle w:val="Textkrper"/>
              <w:jc w:val="center"/>
              <w:rPr>
                <w:rFonts w:asciiTheme="minorHAnsi" w:hAnsiTheme="minorHAnsi" w:cs="Arial"/>
                <w:b/>
              </w:rPr>
            </w:pPr>
            <w:r w:rsidRPr="00736F5F">
              <w:rPr>
                <w:rFonts w:asciiTheme="minorHAnsi" w:hAnsiTheme="minorHAnsi" w:cs="Arial"/>
                <w:b/>
              </w:rPr>
              <w:t>437</w:t>
            </w:r>
          </w:p>
        </w:tc>
        <w:tc>
          <w:tcPr>
            <w:tcW w:w="887" w:type="dxa"/>
            <w:tcBorders>
              <w:top w:val="double" w:sz="4" w:space="0" w:color="auto"/>
            </w:tcBorders>
          </w:tcPr>
          <w:p w:rsidR="000F7A2B" w:rsidRPr="00736F5F" w:rsidRDefault="000F7A2B" w:rsidP="00D219CA">
            <w:pPr>
              <w:pStyle w:val="Textkrper"/>
              <w:jc w:val="center"/>
              <w:rPr>
                <w:rFonts w:asciiTheme="minorHAnsi" w:hAnsiTheme="minorHAnsi" w:cs="Arial"/>
                <w:b/>
              </w:rPr>
            </w:pPr>
            <w:r w:rsidRPr="00736F5F">
              <w:rPr>
                <w:rFonts w:asciiTheme="minorHAnsi" w:hAnsiTheme="minorHAnsi" w:cs="Arial"/>
                <w:b/>
              </w:rPr>
              <w:t>320</w:t>
            </w:r>
          </w:p>
        </w:tc>
        <w:tc>
          <w:tcPr>
            <w:tcW w:w="887" w:type="dxa"/>
            <w:tcBorders>
              <w:top w:val="double" w:sz="4" w:space="0" w:color="auto"/>
            </w:tcBorders>
          </w:tcPr>
          <w:p w:rsidR="000F7A2B" w:rsidRPr="00736F5F" w:rsidRDefault="000F7A2B" w:rsidP="00D219CA">
            <w:pPr>
              <w:pStyle w:val="Textkrper"/>
              <w:jc w:val="center"/>
              <w:rPr>
                <w:rFonts w:asciiTheme="minorHAnsi" w:hAnsiTheme="minorHAnsi" w:cs="Arial"/>
                <w:b/>
              </w:rPr>
            </w:pPr>
            <w:r w:rsidRPr="00736F5F">
              <w:rPr>
                <w:rFonts w:asciiTheme="minorHAnsi" w:hAnsiTheme="minorHAnsi" w:cs="Arial"/>
                <w:b/>
              </w:rPr>
              <w:t>68</w:t>
            </w:r>
          </w:p>
        </w:tc>
        <w:tc>
          <w:tcPr>
            <w:tcW w:w="887" w:type="dxa"/>
            <w:tcBorders>
              <w:top w:val="double" w:sz="4" w:space="0" w:color="auto"/>
              <w:right w:val="double" w:sz="4" w:space="0" w:color="auto"/>
            </w:tcBorders>
          </w:tcPr>
          <w:p w:rsidR="000F7A2B" w:rsidRPr="00736F5F" w:rsidRDefault="000F7A2B" w:rsidP="00D219CA">
            <w:pPr>
              <w:pStyle w:val="Textkrper"/>
              <w:jc w:val="center"/>
              <w:rPr>
                <w:rFonts w:asciiTheme="minorHAnsi" w:hAnsiTheme="minorHAnsi" w:cs="Arial"/>
                <w:b/>
              </w:rPr>
            </w:pPr>
            <w:r w:rsidRPr="00736F5F">
              <w:rPr>
                <w:rFonts w:asciiTheme="minorHAnsi" w:hAnsiTheme="minorHAnsi" w:cs="Arial"/>
                <w:b/>
              </w:rPr>
              <w:t>89</w:t>
            </w:r>
          </w:p>
        </w:tc>
        <w:tc>
          <w:tcPr>
            <w:tcW w:w="1084" w:type="dxa"/>
            <w:tcBorders>
              <w:top w:val="double" w:sz="4" w:space="0" w:color="auto"/>
              <w:left w:val="double" w:sz="4" w:space="0" w:color="auto"/>
            </w:tcBorders>
            <w:shd w:val="clear" w:color="auto" w:fill="BFBFBF" w:themeFill="background1" w:themeFillShade="BF"/>
          </w:tcPr>
          <w:p w:rsidR="000F7A2B" w:rsidRPr="00736F5F" w:rsidRDefault="000F7A2B" w:rsidP="00D219CA">
            <w:pPr>
              <w:pStyle w:val="Textkrper"/>
              <w:jc w:val="center"/>
              <w:rPr>
                <w:rFonts w:asciiTheme="minorHAnsi" w:hAnsiTheme="minorHAnsi" w:cs="Arial"/>
                <w:b/>
              </w:rPr>
            </w:pPr>
            <w:r w:rsidRPr="00736F5F">
              <w:rPr>
                <w:rFonts w:asciiTheme="minorHAnsi" w:hAnsiTheme="minorHAnsi" w:cs="Arial"/>
                <w:b/>
              </w:rPr>
              <w:t>2549</w:t>
            </w:r>
          </w:p>
        </w:tc>
      </w:tr>
    </w:tbl>
    <w:p w:rsidR="008D2FB5" w:rsidRDefault="000F7A2B" w:rsidP="008D2FB5">
      <w:pPr>
        <w:pStyle w:val="berschrift2"/>
        <w:numPr>
          <w:ilvl w:val="0"/>
          <w:numId w:val="0"/>
        </w:numPr>
        <w:spacing w:line="360" w:lineRule="auto"/>
        <w:rPr>
          <w:rFonts w:asciiTheme="minorHAnsi" w:hAnsiTheme="minorHAnsi"/>
          <w:color w:val="FF0000"/>
        </w:rPr>
      </w:pPr>
      <w:bookmarkStart w:id="59" w:name="_Toc510027533"/>
      <w:bookmarkStart w:id="60" w:name="_Toc27475859"/>
      <w:r w:rsidRPr="002405FD">
        <w:rPr>
          <w:rFonts w:asciiTheme="minorHAnsi" w:hAnsiTheme="minorHAnsi"/>
        </w:rPr>
        <w:t>8.2 Grafische Darstellung</w:t>
      </w:r>
      <w:bookmarkStart w:id="61" w:name="_Toc478137444"/>
      <w:bookmarkStart w:id="62" w:name="_Toc478137486"/>
      <w:bookmarkStart w:id="63" w:name="_Toc478139308"/>
      <w:bookmarkStart w:id="64" w:name="_Toc501630226"/>
      <w:bookmarkStart w:id="65" w:name="_Toc504481669"/>
      <w:bookmarkStart w:id="66" w:name="_Toc504481712"/>
      <w:bookmarkStart w:id="67" w:name="_Toc510028382"/>
      <w:bookmarkStart w:id="68" w:name="_Toc510033370"/>
      <w:bookmarkStart w:id="69" w:name="_Toc510103031"/>
      <w:bookmarkStart w:id="70" w:name="_Toc510108965"/>
      <w:bookmarkEnd w:id="59"/>
      <w:bookmarkEnd w:id="60"/>
    </w:p>
    <w:p w:rsidR="000F7A2B" w:rsidRPr="008D2FB5" w:rsidRDefault="000F7A2B" w:rsidP="008D2FB5">
      <w:pPr>
        <w:pStyle w:val="berschrift2"/>
        <w:numPr>
          <w:ilvl w:val="0"/>
          <w:numId w:val="0"/>
        </w:numPr>
        <w:spacing w:line="360" w:lineRule="auto"/>
        <w:rPr>
          <w:rFonts w:asciiTheme="minorHAnsi" w:hAnsiTheme="minorHAnsi"/>
          <w:lang w:val="de-AT" w:eastAsia="de-AT"/>
        </w:rPr>
      </w:pPr>
      <w:bookmarkStart w:id="71" w:name="_Toc27475860"/>
      <w:r w:rsidRPr="00736F5F">
        <w:rPr>
          <w:rFonts w:asciiTheme="minorHAnsi" w:hAnsiTheme="minorHAnsi"/>
          <w:noProof/>
          <w:lang w:val="en-US" w:eastAsia="en-US"/>
        </w:rPr>
        <w:drawing>
          <wp:inline distT="0" distB="0" distL="0" distR="0">
            <wp:extent cx="5762625" cy="7448550"/>
            <wp:effectExtent l="0" t="0" r="0" b="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61"/>
      <w:bookmarkEnd w:id="62"/>
      <w:bookmarkEnd w:id="63"/>
      <w:bookmarkEnd w:id="64"/>
      <w:bookmarkEnd w:id="65"/>
      <w:bookmarkEnd w:id="66"/>
      <w:bookmarkEnd w:id="67"/>
      <w:bookmarkEnd w:id="68"/>
      <w:bookmarkEnd w:id="69"/>
      <w:bookmarkEnd w:id="70"/>
      <w:bookmarkEnd w:id="71"/>
    </w:p>
    <w:p w:rsidR="000F7A2B" w:rsidRPr="00DB79CC" w:rsidRDefault="000F7A2B" w:rsidP="000F7A2B">
      <w:pPr>
        <w:pStyle w:val="berschrift2"/>
        <w:spacing w:before="0" w:line="360" w:lineRule="auto"/>
        <w:ind w:left="578" w:hanging="578"/>
        <w:jc w:val="both"/>
        <w:rPr>
          <w:rFonts w:asciiTheme="minorHAnsi" w:hAnsiTheme="minorHAnsi"/>
          <w:color w:val="FF0000"/>
        </w:rPr>
      </w:pPr>
      <w:bookmarkStart w:id="72" w:name="_Toc27475861"/>
      <w:r w:rsidRPr="002405FD">
        <w:rPr>
          <w:rFonts w:asciiTheme="minorHAnsi" w:hAnsiTheme="minorHAnsi"/>
        </w:rPr>
        <w:lastRenderedPageBreak/>
        <w:t>8.3 Prozentuale Aufteilung nach Alter</w:t>
      </w:r>
      <w:bookmarkEnd w:id="72"/>
    </w:p>
    <w:p w:rsidR="00E5738E" w:rsidRDefault="000F7A2B" w:rsidP="000F7A2B">
      <w:pPr>
        <w:pStyle w:val="Textkrper"/>
        <w:spacing w:line="360" w:lineRule="auto"/>
        <w:jc w:val="both"/>
        <w:rPr>
          <w:rFonts w:asciiTheme="minorHAnsi" w:hAnsiTheme="minorHAnsi" w:cs="Arial"/>
          <w:b/>
          <w:bCs/>
          <w:sz w:val="28"/>
        </w:rPr>
      </w:pPr>
      <w:r w:rsidRPr="00736F5F">
        <w:rPr>
          <w:rFonts w:asciiTheme="minorHAnsi" w:hAnsiTheme="minorHAnsi" w:cs="Arial"/>
          <w:noProof/>
          <w:lang w:val="en-US" w:eastAsia="en-US"/>
        </w:rPr>
        <w:drawing>
          <wp:inline distT="0" distB="0" distL="0" distR="0">
            <wp:extent cx="4752975" cy="3619500"/>
            <wp:effectExtent l="0" t="0" r="0" b="0"/>
            <wp:docPr id="5" name="Obj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7A2B" w:rsidRPr="00E5738E" w:rsidRDefault="00E5738E" w:rsidP="000F7A2B">
      <w:pPr>
        <w:pStyle w:val="berschrift2"/>
        <w:spacing w:before="0" w:line="360" w:lineRule="auto"/>
        <w:ind w:left="578" w:hanging="578"/>
        <w:jc w:val="both"/>
        <w:rPr>
          <w:rFonts w:asciiTheme="minorHAnsi" w:hAnsiTheme="minorHAnsi"/>
          <w:color w:val="FF0000"/>
        </w:rPr>
      </w:pPr>
      <w:bookmarkStart w:id="73" w:name="_Toc27475862"/>
      <w:r>
        <w:rPr>
          <w:rFonts w:asciiTheme="minorHAnsi" w:hAnsiTheme="minorHAnsi"/>
        </w:rPr>
        <w:t>8.4</w:t>
      </w:r>
      <w:r w:rsidRPr="002405FD">
        <w:rPr>
          <w:rFonts w:asciiTheme="minorHAnsi" w:hAnsiTheme="minorHAnsi"/>
        </w:rPr>
        <w:t xml:space="preserve"> </w:t>
      </w:r>
      <w:r w:rsidR="000F7A2B" w:rsidRPr="00E5738E">
        <w:rPr>
          <w:rFonts w:asciiTheme="minorHAnsi" w:hAnsiTheme="minorHAnsi"/>
        </w:rPr>
        <w:t>Prozentuale Aufteilung nach Geschlecht</w:t>
      </w:r>
      <w:bookmarkEnd w:id="73"/>
    </w:p>
    <w:p w:rsidR="000F7A2B" w:rsidRPr="00E5738E" w:rsidRDefault="000F7A2B" w:rsidP="00E5738E">
      <w:pPr>
        <w:spacing w:line="360" w:lineRule="auto"/>
        <w:jc w:val="both"/>
        <w:rPr>
          <w:rFonts w:asciiTheme="minorHAnsi" w:hAnsiTheme="minorHAnsi" w:cs="Arial"/>
        </w:rPr>
      </w:pPr>
      <w:r w:rsidRPr="00736F5F">
        <w:rPr>
          <w:rFonts w:asciiTheme="minorHAnsi" w:hAnsiTheme="minorHAnsi" w:cs="Arial"/>
          <w:noProof/>
          <w:lang w:val="en-US" w:eastAsia="en-US"/>
        </w:rPr>
        <w:drawing>
          <wp:inline distT="0" distB="0" distL="0" distR="0">
            <wp:extent cx="4972050" cy="2628900"/>
            <wp:effectExtent l="0" t="0" r="0" b="0"/>
            <wp:docPr id="6" name="Diagram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6478B" w:rsidRPr="00E5738E" w:rsidRDefault="00E5738E" w:rsidP="00E5738E">
      <w:pPr>
        <w:pStyle w:val="berschrift2"/>
        <w:numPr>
          <w:ilvl w:val="0"/>
          <w:numId w:val="0"/>
        </w:numPr>
        <w:spacing w:before="0" w:line="360" w:lineRule="auto"/>
        <w:jc w:val="both"/>
        <w:rPr>
          <w:rFonts w:asciiTheme="minorHAnsi" w:hAnsiTheme="minorHAnsi"/>
          <w:color w:val="FF0000"/>
        </w:rPr>
      </w:pPr>
      <w:bookmarkStart w:id="74" w:name="_Toc27475863"/>
      <w:r>
        <w:rPr>
          <w:rFonts w:asciiTheme="minorHAnsi" w:hAnsiTheme="minorHAnsi"/>
        </w:rPr>
        <w:t>8.5</w:t>
      </w:r>
      <w:r w:rsidRPr="002405FD">
        <w:rPr>
          <w:rFonts w:asciiTheme="minorHAnsi" w:hAnsiTheme="minorHAnsi"/>
        </w:rPr>
        <w:t xml:space="preserve"> </w:t>
      </w:r>
      <w:r w:rsidR="0096478B" w:rsidRPr="00E5738E">
        <w:rPr>
          <w:rFonts w:asciiTheme="minorHAnsi" w:hAnsiTheme="minorHAnsi"/>
        </w:rPr>
        <w:t>Gesamtzahl der besuchten Orte</w:t>
      </w:r>
      <w:bookmarkEnd w:id="74"/>
    </w:p>
    <w:p w:rsidR="00135D5E" w:rsidRDefault="00461872" w:rsidP="00461872">
      <w:pPr>
        <w:jc w:val="both"/>
        <w:rPr>
          <w:rFonts w:asciiTheme="minorHAnsi" w:hAnsiTheme="minorHAnsi" w:cs="Arial"/>
          <w:sz w:val="22"/>
          <w:szCs w:val="22"/>
        </w:rPr>
      </w:pPr>
      <w:r w:rsidRPr="00594795">
        <w:rPr>
          <w:rFonts w:asciiTheme="minorHAnsi" w:hAnsiTheme="minorHAnsi" w:cs="Arial"/>
          <w:sz w:val="22"/>
          <w:szCs w:val="22"/>
        </w:rPr>
        <w:t xml:space="preserve">Das FAIR-PLAY-TEAM </w:t>
      </w:r>
      <w:r w:rsidR="001B0B7E" w:rsidRPr="00594795">
        <w:rPr>
          <w:rFonts w:asciiTheme="minorHAnsi" w:hAnsiTheme="minorHAnsi" w:cs="Arial"/>
          <w:sz w:val="22"/>
          <w:szCs w:val="22"/>
        </w:rPr>
        <w:t xml:space="preserve">17 </w:t>
      </w:r>
      <w:r w:rsidRPr="00594795">
        <w:rPr>
          <w:rFonts w:asciiTheme="minorHAnsi" w:hAnsiTheme="minorHAnsi" w:cs="Arial"/>
          <w:sz w:val="22"/>
          <w:szCs w:val="22"/>
        </w:rPr>
        <w:t xml:space="preserve">war </w:t>
      </w:r>
      <w:r w:rsidR="00135D5E">
        <w:rPr>
          <w:rFonts w:asciiTheme="minorHAnsi" w:hAnsiTheme="minorHAnsi" w:cs="Arial"/>
          <w:sz w:val="22"/>
          <w:szCs w:val="22"/>
        </w:rPr>
        <w:t xml:space="preserve">von Jänner bis Dezember 2019 in insgesamt zehn Parkanlagen bzw. an </w:t>
      </w:r>
      <w:r w:rsidR="001564CA">
        <w:rPr>
          <w:rFonts w:asciiTheme="minorHAnsi" w:hAnsiTheme="minorHAnsi" w:cs="Arial"/>
          <w:sz w:val="22"/>
          <w:szCs w:val="22"/>
        </w:rPr>
        <w:t xml:space="preserve">öffentlichen und halböffentlichen </w:t>
      </w:r>
      <w:r w:rsidR="00135D5E">
        <w:rPr>
          <w:rFonts w:asciiTheme="minorHAnsi" w:hAnsiTheme="minorHAnsi" w:cs="Arial"/>
          <w:sz w:val="22"/>
          <w:szCs w:val="22"/>
        </w:rPr>
        <w:t xml:space="preserve">Plätzen im Bezirk Hernals unterwegs. Darüber hinaus erfolgten Begehungen und Interventionen in dem Gemeindebau Ernest-Bevin-Hof, der etwas außerhalb im Bezirksteil Dornbach liegt. </w:t>
      </w:r>
    </w:p>
    <w:p w:rsidR="00461872" w:rsidRPr="00594795" w:rsidRDefault="001B0B7E" w:rsidP="00461872">
      <w:pPr>
        <w:jc w:val="both"/>
        <w:rPr>
          <w:rFonts w:asciiTheme="minorHAnsi" w:hAnsiTheme="minorHAnsi" w:cs="Arial"/>
          <w:sz w:val="22"/>
          <w:szCs w:val="22"/>
        </w:rPr>
      </w:pPr>
      <w:r w:rsidRPr="00594795">
        <w:rPr>
          <w:rFonts w:asciiTheme="minorHAnsi" w:hAnsiTheme="minorHAnsi" w:cs="Arial"/>
          <w:sz w:val="22"/>
          <w:szCs w:val="22"/>
        </w:rPr>
        <w:lastRenderedPageBreak/>
        <w:t>Des Weiteren</w:t>
      </w:r>
      <w:r w:rsidR="00461872" w:rsidRPr="00594795">
        <w:rPr>
          <w:rFonts w:asciiTheme="minorHAnsi" w:hAnsiTheme="minorHAnsi" w:cs="Arial"/>
          <w:sz w:val="22"/>
          <w:szCs w:val="22"/>
        </w:rPr>
        <w:t xml:space="preserve"> fanden auch viele Kontakte auf den Routen und Wegen zwischen diesen Orten statt.</w:t>
      </w:r>
    </w:p>
    <w:p w:rsidR="00461872" w:rsidRPr="00852305" w:rsidRDefault="00461872" w:rsidP="00461872">
      <w:pPr>
        <w:pStyle w:val="Textkrper"/>
        <w:rPr>
          <w:rFonts w:asciiTheme="minorHAnsi" w:hAnsiTheme="minorHAnsi" w:cs="Arial"/>
        </w:rPr>
      </w:pPr>
    </w:p>
    <w:p w:rsidR="0096478B" w:rsidRPr="00CE26F9" w:rsidRDefault="00043B5B" w:rsidP="00660A6F">
      <w:pPr>
        <w:pStyle w:val="berschrift2"/>
        <w:spacing w:line="240" w:lineRule="auto"/>
        <w:jc w:val="both"/>
        <w:rPr>
          <w:rFonts w:asciiTheme="minorHAnsi" w:hAnsiTheme="minorHAnsi"/>
          <w:color w:val="FF0000"/>
        </w:rPr>
      </w:pPr>
      <w:bookmarkStart w:id="75" w:name="_Toc27475864"/>
      <w:r w:rsidRPr="002405FD">
        <w:rPr>
          <w:rFonts w:asciiTheme="minorHAnsi" w:hAnsiTheme="minorHAnsi"/>
        </w:rPr>
        <w:t>8.6</w:t>
      </w:r>
      <w:r w:rsidR="0096478B" w:rsidRPr="002405FD">
        <w:rPr>
          <w:rFonts w:asciiTheme="minorHAnsi" w:hAnsiTheme="minorHAnsi"/>
        </w:rPr>
        <w:t xml:space="preserve"> Interpretation der Daten</w:t>
      </w:r>
      <w:bookmarkEnd w:id="75"/>
    </w:p>
    <w:p w:rsidR="00E61A2C" w:rsidRDefault="00E61A2C" w:rsidP="00503CDA">
      <w:pPr>
        <w:suppressAutoHyphens w:val="0"/>
        <w:jc w:val="both"/>
        <w:rPr>
          <w:rFonts w:asciiTheme="minorHAnsi" w:hAnsiTheme="minorHAnsi" w:cs="Arial"/>
          <w:sz w:val="22"/>
          <w:szCs w:val="22"/>
        </w:rPr>
      </w:pPr>
      <w:r>
        <w:rPr>
          <w:rFonts w:asciiTheme="minorHAnsi" w:hAnsiTheme="minorHAnsi" w:cs="Arial"/>
          <w:sz w:val="22"/>
          <w:szCs w:val="22"/>
        </w:rPr>
        <w:t>Insgesamt hatte das F</w:t>
      </w:r>
      <w:r w:rsidR="00D30D8E">
        <w:rPr>
          <w:rFonts w:asciiTheme="minorHAnsi" w:hAnsiTheme="minorHAnsi" w:cs="Arial"/>
          <w:sz w:val="22"/>
          <w:szCs w:val="22"/>
        </w:rPr>
        <w:t>AIR</w:t>
      </w:r>
      <w:r>
        <w:rPr>
          <w:rFonts w:asciiTheme="minorHAnsi" w:hAnsiTheme="minorHAnsi" w:cs="Arial"/>
          <w:sz w:val="22"/>
          <w:szCs w:val="22"/>
        </w:rPr>
        <w:t>-P</w:t>
      </w:r>
      <w:r w:rsidR="00D30D8E">
        <w:rPr>
          <w:rFonts w:asciiTheme="minorHAnsi" w:hAnsiTheme="minorHAnsi" w:cs="Arial"/>
          <w:sz w:val="22"/>
          <w:szCs w:val="22"/>
        </w:rPr>
        <w:t>LAY</w:t>
      </w:r>
      <w:r>
        <w:rPr>
          <w:rFonts w:asciiTheme="minorHAnsi" w:hAnsiTheme="minorHAnsi" w:cs="Arial"/>
          <w:sz w:val="22"/>
          <w:szCs w:val="22"/>
        </w:rPr>
        <w:t>-T</w:t>
      </w:r>
      <w:r w:rsidR="00D30D8E">
        <w:rPr>
          <w:rFonts w:asciiTheme="minorHAnsi" w:hAnsiTheme="minorHAnsi" w:cs="Arial"/>
          <w:sz w:val="22"/>
          <w:szCs w:val="22"/>
        </w:rPr>
        <w:t>EAM</w:t>
      </w:r>
      <w:r>
        <w:rPr>
          <w:rFonts w:asciiTheme="minorHAnsi" w:hAnsiTheme="minorHAnsi" w:cs="Arial"/>
          <w:sz w:val="22"/>
          <w:szCs w:val="22"/>
        </w:rPr>
        <w:t xml:space="preserve"> 17 im Jahr 2018 2549 Kontakte an öffentlichen und halböffentlichen Orten in Hernals, vor allem in Parkanlagen, an Plätzen sowie im Gemeindebau Ernest-Bevin-Hof. </w:t>
      </w:r>
    </w:p>
    <w:p w:rsidR="00B4071C" w:rsidRDefault="00E61A2C" w:rsidP="00503CDA">
      <w:pPr>
        <w:suppressAutoHyphens w:val="0"/>
        <w:jc w:val="both"/>
        <w:rPr>
          <w:rFonts w:asciiTheme="minorHAnsi" w:hAnsiTheme="minorHAnsi" w:cs="Arial"/>
          <w:sz w:val="22"/>
          <w:szCs w:val="22"/>
        </w:rPr>
      </w:pPr>
      <w:r>
        <w:rPr>
          <w:rFonts w:asciiTheme="minorHAnsi" w:hAnsiTheme="minorHAnsi" w:cs="Arial"/>
          <w:sz w:val="22"/>
          <w:szCs w:val="22"/>
        </w:rPr>
        <w:t xml:space="preserve">Obwohl das Geschlechterverhältnis nahezu ausgeglichen </w:t>
      </w:r>
      <w:r w:rsidR="00EE4A83">
        <w:rPr>
          <w:rFonts w:asciiTheme="minorHAnsi" w:hAnsiTheme="minorHAnsi" w:cs="Arial"/>
          <w:sz w:val="22"/>
          <w:szCs w:val="22"/>
        </w:rPr>
        <w:t>war</w:t>
      </w:r>
      <w:r>
        <w:rPr>
          <w:rFonts w:asciiTheme="minorHAnsi" w:hAnsiTheme="minorHAnsi" w:cs="Arial"/>
          <w:sz w:val="22"/>
          <w:szCs w:val="22"/>
        </w:rPr>
        <w:t xml:space="preserve"> (53% männlich, 47% weiblich)</w:t>
      </w:r>
      <w:r w:rsidR="00EE4A83">
        <w:rPr>
          <w:rFonts w:asciiTheme="minorHAnsi" w:hAnsiTheme="minorHAnsi" w:cs="Arial"/>
          <w:sz w:val="22"/>
          <w:szCs w:val="22"/>
        </w:rPr>
        <w:t xml:space="preserve">, sind in Bezug auf die einzelnen Altersgruppen deutlichere Geschlechtsunterschiede zu erkennen. So war unter den Kindern und Jugendlichen das männliche Geschlecht häufiger vertreten, während insbesondere unter den Erwachsenen ab 20 Jahren die Anzahl an Frauen dominierte. </w:t>
      </w:r>
    </w:p>
    <w:p w:rsidR="004C3E64" w:rsidRDefault="00B4071C" w:rsidP="00503CDA">
      <w:pPr>
        <w:suppressAutoHyphens w:val="0"/>
        <w:jc w:val="both"/>
        <w:rPr>
          <w:rFonts w:asciiTheme="minorHAnsi" w:hAnsiTheme="minorHAnsi" w:cs="Arial"/>
          <w:sz w:val="22"/>
          <w:szCs w:val="22"/>
        </w:rPr>
      </w:pPr>
      <w:r>
        <w:rPr>
          <w:rFonts w:asciiTheme="minorHAnsi" w:hAnsiTheme="minorHAnsi" w:cs="Arial"/>
          <w:sz w:val="22"/>
          <w:szCs w:val="22"/>
        </w:rPr>
        <w:t xml:space="preserve">Die Hauptnutzer*innen der Parkanlagen </w:t>
      </w:r>
      <w:r w:rsidR="00FD43E2">
        <w:rPr>
          <w:rFonts w:asciiTheme="minorHAnsi" w:hAnsiTheme="minorHAnsi" w:cs="Arial"/>
          <w:sz w:val="22"/>
          <w:szCs w:val="22"/>
        </w:rPr>
        <w:t>waren</w:t>
      </w:r>
      <w:r>
        <w:rPr>
          <w:rFonts w:asciiTheme="minorHAnsi" w:hAnsiTheme="minorHAnsi" w:cs="Arial"/>
          <w:sz w:val="22"/>
          <w:szCs w:val="22"/>
        </w:rPr>
        <w:t xml:space="preserve"> eindeutig die Kinder, an die sich der Großteil des Angebots, wie etwa in Form von Kooperationsprojekten und Parkfesten </w:t>
      </w:r>
      <w:r w:rsidR="009D17EF">
        <w:rPr>
          <w:rFonts w:asciiTheme="minorHAnsi" w:hAnsiTheme="minorHAnsi" w:cs="Arial"/>
          <w:sz w:val="22"/>
          <w:szCs w:val="22"/>
        </w:rPr>
        <w:t xml:space="preserve">zum Beispiel </w:t>
      </w:r>
      <w:r>
        <w:rPr>
          <w:rFonts w:asciiTheme="minorHAnsi" w:hAnsiTheme="minorHAnsi" w:cs="Arial"/>
          <w:sz w:val="22"/>
          <w:szCs w:val="22"/>
        </w:rPr>
        <w:t>gemeinsam mit der Parkbetre</w:t>
      </w:r>
      <w:r w:rsidR="009D17EF">
        <w:rPr>
          <w:rFonts w:asciiTheme="minorHAnsi" w:hAnsiTheme="minorHAnsi" w:cs="Arial"/>
          <w:sz w:val="22"/>
          <w:szCs w:val="22"/>
        </w:rPr>
        <w:t>uung richtet</w:t>
      </w:r>
      <w:r w:rsidR="00FD43E2">
        <w:rPr>
          <w:rFonts w:asciiTheme="minorHAnsi" w:hAnsiTheme="minorHAnsi" w:cs="Arial"/>
          <w:sz w:val="22"/>
          <w:szCs w:val="22"/>
        </w:rPr>
        <w:t>e</w:t>
      </w:r>
      <w:r w:rsidR="009D17EF">
        <w:rPr>
          <w:rFonts w:asciiTheme="minorHAnsi" w:hAnsiTheme="minorHAnsi" w:cs="Arial"/>
          <w:sz w:val="22"/>
          <w:szCs w:val="22"/>
        </w:rPr>
        <w:t xml:space="preserve">. </w:t>
      </w:r>
      <w:r w:rsidR="00FD43E2">
        <w:rPr>
          <w:rFonts w:asciiTheme="minorHAnsi" w:hAnsiTheme="minorHAnsi" w:cs="Arial"/>
          <w:sz w:val="22"/>
          <w:szCs w:val="22"/>
        </w:rPr>
        <w:t xml:space="preserve">Bei den Erwachsenen waren es überwiegend die Frauen </w:t>
      </w:r>
      <w:r w:rsidR="004E16A0">
        <w:rPr>
          <w:rFonts w:asciiTheme="minorHAnsi" w:hAnsiTheme="minorHAnsi" w:cs="Arial"/>
          <w:sz w:val="22"/>
          <w:szCs w:val="22"/>
        </w:rPr>
        <w:t xml:space="preserve">(junge Mütter) </w:t>
      </w:r>
      <w:r w:rsidR="003713E5">
        <w:rPr>
          <w:rFonts w:asciiTheme="minorHAnsi" w:hAnsiTheme="minorHAnsi" w:cs="Arial"/>
          <w:sz w:val="22"/>
          <w:szCs w:val="22"/>
        </w:rPr>
        <w:t>im Gegensatz zu ihren männlichen Alterskollegen</w:t>
      </w:r>
      <w:r w:rsidR="00FD43E2">
        <w:rPr>
          <w:rFonts w:asciiTheme="minorHAnsi" w:hAnsiTheme="minorHAnsi" w:cs="Arial"/>
          <w:sz w:val="22"/>
          <w:szCs w:val="22"/>
        </w:rPr>
        <w:t xml:space="preserve">, die im öffentlichen und halböffentlichen Raum anzutreffen waren. </w:t>
      </w:r>
    </w:p>
    <w:p w:rsidR="006928E6" w:rsidRDefault="004C3E64" w:rsidP="00503CDA">
      <w:pPr>
        <w:suppressAutoHyphens w:val="0"/>
        <w:jc w:val="both"/>
        <w:rPr>
          <w:rFonts w:asciiTheme="minorHAnsi" w:hAnsiTheme="minorHAnsi" w:cs="Arial"/>
          <w:sz w:val="22"/>
          <w:szCs w:val="22"/>
        </w:rPr>
      </w:pPr>
      <w:r>
        <w:rPr>
          <w:rFonts w:asciiTheme="minorHAnsi" w:hAnsiTheme="minorHAnsi" w:cs="Arial"/>
          <w:sz w:val="22"/>
          <w:szCs w:val="22"/>
        </w:rPr>
        <w:t xml:space="preserve">Die monatlichen Kontaktzahlen zeigen deutlich, dass zu Beginn und am Ende des Jahres der öffentliche und halböffentliche Raum jahreszeiten- und witterungsbedingt weniger von Menschen genutzt wird. Der </w:t>
      </w:r>
      <w:r w:rsidR="008E6D6E">
        <w:rPr>
          <w:rFonts w:asciiTheme="minorHAnsi" w:hAnsiTheme="minorHAnsi" w:cs="Arial"/>
          <w:sz w:val="22"/>
          <w:szCs w:val="22"/>
        </w:rPr>
        <w:t>am stärksten frequentierte</w:t>
      </w:r>
      <w:r>
        <w:rPr>
          <w:rFonts w:asciiTheme="minorHAnsi" w:hAnsiTheme="minorHAnsi" w:cs="Arial"/>
          <w:sz w:val="22"/>
          <w:szCs w:val="22"/>
        </w:rPr>
        <w:t xml:space="preserve"> Monat 2018 war der Juni, in dem 522 Kontakte mit Nutzer*innen zustande kamen. Dank diverser Kooperationsprojekte mit der Parkbetreuung (z.B. Lidl-Parkfest) sowie </w:t>
      </w:r>
      <w:r w:rsidR="009B6C52">
        <w:rPr>
          <w:rFonts w:asciiTheme="minorHAnsi" w:hAnsiTheme="minorHAnsi" w:cs="Arial"/>
          <w:sz w:val="22"/>
          <w:szCs w:val="22"/>
        </w:rPr>
        <w:t xml:space="preserve">aufgrund dem Angebot einer gesunden Jauseseitens </w:t>
      </w:r>
      <w:r>
        <w:rPr>
          <w:rFonts w:asciiTheme="minorHAnsi" w:hAnsiTheme="minorHAnsi" w:cs="Arial"/>
          <w:sz w:val="22"/>
          <w:szCs w:val="22"/>
        </w:rPr>
        <w:t>des</w:t>
      </w:r>
      <w:r w:rsidR="00D30D8E">
        <w:rPr>
          <w:rFonts w:asciiTheme="minorHAnsi" w:hAnsiTheme="minorHAnsi" w:cs="Arial"/>
          <w:sz w:val="22"/>
          <w:szCs w:val="22"/>
        </w:rPr>
        <w:t>FAIR-PLAY-TEAM 17</w:t>
      </w:r>
      <w:r>
        <w:rPr>
          <w:rFonts w:asciiTheme="minorHAnsi" w:hAnsiTheme="minorHAnsi" w:cs="Arial"/>
          <w:sz w:val="22"/>
          <w:szCs w:val="22"/>
        </w:rPr>
        <w:t xml:space="preserve"> beim Zwischenstopp der „Kinderuni on Tour“ im Lorenz-Bayer-Park konnten trotz starker Hitze und Ferien-/Urlaubszeit auch im Juli und August viele Menschen erreicht, Gespräche geführt und Kontakte geknüpft werden. </w:t>
      </w:r>
      <w:r w:rsidR="00D254B6">
        <w:rPr>
          <w:rFonts w:asciiTheme="minorHAnsi" w:hAnsiTheme="minorHAnsi" w:cs="Arial"/>
          <w:sz w:val="22"/>
          <w:szCs w:val="22"/>
        </w:rPr>
        <w:t xml:space="preserve">Das Aufstellen der Hochbeete im Diepoldpark trug darüber hinaus dazu bei, „neue“ Nutzer*innen (z.B. Hobbygärtner*innen) in den Park zu treiben und für das </w:t>
      </w:r>
      <w:r w:rsidR="00D30D8E">
        <w:rPr>
          <w:rFonts w:asciiTheme="minorHAnsi" w:hAnsiTheme="minorHAnsi" w:cs="Arial"/>
          <w:sz w:val="22"/>
          <w:szCs w:val="22"/>
        </w:rPr>
        <w:t xml:space="preserve">FAIR-PLAY-TEAM 17 </w:t>
      </w:r>
      <w:r w:rsidR="00D254B6">
        <w:rPr>
          <w:rFonts w:asciiTheme="minorHAnsi" w:hAnsiTheme="minorHAnsi" w:cs="Arial"/>
          <w:sz w:val="22"/>
          <w:szCs w:val="22"/>
        </w:rPr>
        <w:t xml:space="preserve">die Wahrscheinlichkeit für Kontakte zu erhöhen. </w:t>
      </w:r>
    </w:p>
    <w:p w:rsidR="00DC677E" w:rsidRDefault="006928E6" w:rsidP="00503CDA">
      <w:pPr>
        <w:suppressAutoHyphens w:val="0"/>
        <w:jc w:val="both"/>
        <w:rPr>
          <w:rFonts w:asciiTheme="minorHAnsi" w:hAnsiTheme="minorHAnsi" w:cs="Arial"/>
          <w:sz w:val="22"/>
          <w:szCs w:val="22"/>
        </w:rPr>
      </w:pPr>
      <w:r>
        <w:rPr>
          <w:rFonts w:asciiTheme="minorHAnsi" w:hAnsiTheme="minorHAnsi" w:cs="Arial"/>
          <w:sz w:val="22"/>
          <w:szCs w:val="22"/>
        </w:rPr>
        <w:t xml:space="preserve">In den Frühjahrs- und Herbstmonaten erfolgten im Vergleich zum Sommer und Winter mäßig viele Kontakte. </w:t>
      </w:r>
      <w:r w:rsidR="006D1893">
        <w:rPr>
          <w:rFonts w:asciiTheme="minorHAnsi" w:hAnsiTheme="minorHAnsi" w:cs="Arial"/>
          <w:sz w:val="22"/>
          <w:szCs w:val="22"/>
        </w:rPr>
        <w:t xml:space="preserve">Auch hier leisteten Kooperationsprojekte, Parkfeste, etc. einen wichtigen Beitrag für die Kontaktaufnahme zu den </w:t>
      </w:r>
      <w:r w:rsidR="00F9561C">
        <w:rPr>
          <w:rFonts w:asciiTheme="minorHAnsi" w:hAnsiTheme="minorHAnsi" w:cs="Arial"/>
          <w:sz w:val="22"/>
          <w:szCs w:val="22"/>
        </w:rPr>
        <w:t xml:space="preserve">Menschen unterschiedlichen Alters, Geschlechts und Herkunft. </w:t>
      </w:r>
    </w:p>
    <w:p w:rsidR="0023056F" w:rsidRDefault="0023056F" w:rsidP="00503CDA">
      <w:pPr>
        <w:suppressAutoHyphens w:val="0"/>
        <w:jc w:val="both"/>
        <w:rPr>
          <w:rFonts w:asciiTheme="minorHAnsi" w:hAnsiTheme="minorHAnsi" w:cs="Arial"/>
          <w:sz w:val="22"/>
          <w:szCs w:val="22"/>
        </w:rPr>
      </w:pPr>
      <w:r>
        <w:rPr>
          <w:rFonts w:asciiTheme="minorHAnsi" w:hAnsiTheme="minorHAnsi" w:cs="Arial"/>
          <w:sz w:val="22"/>
          <w:szCs w:val="22"/>
        </w:rPr>
        <w:t xml:space="preserve">Im Unterschied zum Vorjahr war die Verteilung der meisten Nutzer*innenkontakte hinsichtlich der Monate anders aufgeteilt. Das liegt vor allem daran, dass im Jahr 2017 mehrere Veranstaltungen und Feste im Mai stattfanden und im Jahr 2018 im Juni die „Hernalser Jugendgesundheitskonferenz“ </w:t>
      </w:r>
      <w:r w:rsidR="00266769">
        <w:rPr>
          <w:rFonts w:asciiTheme="minorHAnsi" w:hAnsiTheme="minorHAnsi" w:cs="Arial"/>
          <w:sz w:val="22"/>
          <w:szCs w:val="22"/>
        </w:rPr>
        <w:t xml:space="preserve">und das Fest „60 Jahre Bunte Vielfalt“ im Ernest-Bevin-Hof </w:t>
      </w:r>
      <w:r>
        <w:rPr>
          <w:rFonts w:asciiTheme="minorHAnsi" w:hAnsiTheme="minorHAnsi" w:cs="Arial"/>
          <w:sz w:val="22"/>
          <w:szCs w:val="22"/>
        </w:rPr>
        <w:t>veranstaltet wurde</w:t>
      </w:r>
      <w:r w:rsidR="00266769">
        <w:rPr>
          <w:rFonts w:asciiTheme="minorHAnsi" w:hAnsiTheme="minorHAnsi" w:cs="Arial"/>
          <w:sz w:val="22"/>
          <w:szCs w:val="22"/>
        </w:rPr>
        <w:t>n</w:t>
      </w:r>
      <w:r>
        <w:rPr>
          <w:rFonts w:asciiTheme="minorHAnsi" w:hAnsiTheme="minorHAnsi" w:cs="Arial"/>
          <w:sz w:val="22"/>
          <w:szCs w:val="22"/>
        </w:rPr>
        <w:t xml:space="preserve">. Die prozentuale Verteilung nach Geschlecht und Altersgruppe hat sich nur insofern gegenüber dem Vorjahr verändert, </w:t>
      </w:r>
      <w:r w:rsidR="00266769">
        <w:rPr>
          <w:rFonts w:asciiTheme="minorHAnsi" w:hAnsiTheme="minorHAnsi" w:cs="Arial"/>
          <w:sz w:val="22"/>
          <w:szCs w:val="22"/>
        </w:rPr>
        <w:t>als</w:t>
      </w:r>
      <w:r>
        <w:rPr>
          <w:rFonts w:asciiTheme="minorHAnsi" w:hAnsiTheme="minorHAnsi" w:cs="Arial"/>
          <w:sz w:val="22"/>
          <w:szCs w:val="22"/>
        </w:rPr>
        <w:t xml:space="preserve"> es im Jahr 2018 mehr Kontakte zu jüngeren Erwachsenen gab als zu älteren. Andere Schwankungen diesbezüglich waren nur marginal.</w:t>
      </w:r>
    </w:p>
    <w:p w:rsidR="007A0018" w:rsidRDefault="007A0018" w:rsidP="00503CDA">
      <w:pPr>
        <w:suppressAutoHyphens w:val="0"/>
        <w:jc w:val="both"/>
        <w:rPr>
          <w:rFonts w:asciiTheme="minorHAnsi" w:hAnsiTheme="minorHAnsi" w:cs="Arial"/>
          <w:sz w:val="22"/>
          <w:szCs w:val="22"/>
        </w:rPr>
      </w:pPr>
    </w:p>
    <w:p w:rsidR="00EA022D" w:rsidRPr="00852305" w:rsidRDefault="00EA022D">
      <w:pPr>
        <w:suppressAutoHyphens w:val="0"/>
        <w:rPr>
          <w:rFonts w:asciiTheme="minorHAnsi" w:hAnsiTheme="minorHAnsi" w:cs="Arial"/>
        </w:rPr>
      </w:pPr>
      <w:r w:rsidRPr="00852305">
        <w:rPr>
          <w:rFonts w:asciiTheme="minorHAnsi" w:hAnsiTheme="minorHAnsi" w:cs="Arial"/>
        </w:rPr>
        <w:br w:type="page"/>
      </w:r>
    </w:p>
    <w:p w:rsidR="000E0D4A" w:rsidRPr="00705876" w:rsidRDefault="00574C8D" w:rsidP="00574C8D">
      <w:pPr>
        <w:pStyle w:val="berschrift1"/>
        <w:spacing w:before="120" w:after="240"/>
        <w:ind w:left="431" w:hanging="431"/>
        <w:rPr>
          <w:rFonts w:asciiTheme="minorHAnsi" w:hAnsiTheme="minorHAnsi"/>
          <w:color w:val="FF0000"/>
        </w:rPr>
      </w:pPr>
      <w:bookmarkStart w:id="76" w:name="_Toc27475865"/>
      <w:r w:rsidRPr="002405FD">
        <w:rPr>
          <w:rFonts w:asciiTheme="minorHAnsi" w:hAnsiTheme="minorHAnsi"/>
        </w:rPr>
        <w:lastRenderedPageBreak/>
        <w:t xml:space="preserve">9. </w:t>
      </w:r>
      <w:r w:rsidR="0096478B" w:rsidRPr="002405FD">
        <w:rPr>
          <w:rFonts w:asciiTheme="minorHAnsi" w:hAnsiTheme="minorHAnsi"/>
        </w:rPr>
        <w:t>Vernetzung, Kooperation und Öffentlichkeitsarbeit</w:t>
      </w:r>
      <w:bookmarkEnd w:id="76"/>
    </w:p>
    <w:p w:rsidR="00860552" w:rsidRPr="00DD71B0" w:rsidRDefault="00860552"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Das FAIR-PLAY-TEA</w:t>
      </w:r>
      <w:r w:rsidR="003B6911">
        <w:rPr>
          <w:rFonts w:asciiTheme="minorHAnsi" w:hAnsiTheme="minorHAnsi"/>
          <w:sz w:val="22"/>
          <w:szCs w:val="22"/>
          <w:lang w:val="de-AT"/>
        </w:rPr>
        <w:t xml:space="preserve">M 17 vernetzte sich im Jahr 2019, </w:t>
      </w:r>
      <w:r w:rsidRPr="00DD71B0">
        <w:rPr>
          <w:rFonts w:asciiTheme="minorHAnsi" w:hAnsiTheme="minorHAnsi"/>
          <w:sz w:val="22"/>
          <w:szCs w:val="22"/>
          <w:lang w:val="de-AT"/>
        </w:rPr>
        <w:t>wie auch in den Vorjahren</w:t>
      </w:r>
      <w:r w:rsidR="003B6911">
        <w:rPr>
          <w:rFonts w:asciiTheme="minorHAnsi" w:hAnsiTheme="minorHAnsi"/>
          <w:sz w:val="22"/>
          <w:szCs w:val="22"/>
          <w:lang w:val="de-AT"/>
        </w:rPr>
        <w:t>,</w:t>
      </w:r>
      <w:r w:rsidRPr="00DD71B0">
        <w:rPr>
          <w:rFonts w:asciiTheme="minorHAnsi" w:hAnsiTheme="minorHAnsi"/>
          <w:sz w:val="22"/>
          <w:szCs w:val="22"/>
          <w:lang w:val="de-AT"/>
        </w:rPr>
        <w:t xml:space="preserve"> mit vielen verschiedenen Institutionen regional im Bezirk, aber auch wienweit. </w:t>
      </w:r>
      <w:r w:rsidR="003B6911">
        <w:rPr>
          <w:rFonts w:asciiTheme="minorHAnsi" w:hAnsiTheme="minorHAnsi"/>
          <w:sz w:val="22"/>
          <w:szCs w:val="22"/>
          <w:lang w:val="de-AT"/>
        </w:rPr>
        <w:t>Diese</w:t>
      </w:r>
      <w:r w:rsidRPr="00DD71B0">
        <w:rPr>
          <w:rFonts w:asciiTheme="minorHAnsi" w:hAnsiTheme="minorHAnsi"/>
          <w:sz w:val="22"/>
          <w:szCs w:val="22"/>
          <w:lang w:val="de-AT"/>
        </w:rPr>
        <w:t xml:space="preserve"> Vernetzungen e</w:t>
      </w:r>
      <w:r w:rsidR="003B6911">
        <w:rPr>
          <w:rFonts w:asciiTheme="minorHAnsi" w:hAnsiTheme="minorHAnsi"/>
          <w:sz w:val="22"/>
          <w:szCs w:val="22"/>
          <w:lang w:val="de-AT"/>
        </w:rPr>
        <w:t>rmöglichten</w:t>
      </w:r>
      <w:r w:rsidRPr="00DD71B0">
        <w:rPr>
          <w:rFonts w:asciiTheme="minorHAnsi" w:hAnsiTheme="minorHAnsi"/>
          <w:sz w:val="22"/>
          <w:szCs w:val="22"/>
          <w:lang w:val="de-AT"/>
        </w:rPr>
        <w:t xml:space="preserve"> ein</w:t>
      </w:r>
      <w:r w:rsidR="003B6911">
        <w:rPr>
          <w:rFonts w:asciiTheme="minorHAnsi" w:hAnsiTheme="minorHAnsi"/>
          <w:sz w:val="22"/>
          <w:szCs w:val="22"/>
          <w:lang w:val="de-AT"/>
        </w:rPr>
        <w:t>en regen</w:t>
      </w:r>
      <w:r w:rsidRPr="00DD71B0">
        <w:rPr>
          <w:rFonts w:asciiTheme="minorHAnsi" w:hAnsiTheme="minorHAnsi"/>
          <w:sz w:val="22"/>
          <w:szCs w:val="22"/>
          <w:lang w:val="de-AT"/>
        </w:rPr>
        <w:t xml:space="preserve"> Informationsaustausch</w:t>
      </w:r>
      <w:r w:rsidR="003B6911">
        <w:rPr>
          <w:rFonts w:asciiTheme="minorHAnsi" w:hAnsiTheme="minorHAnsi"/>
          <w:sz w:val="22"/>
          <w:szCs w:val="22"/>
          <w:lang w:val="de-AT"/>
        </w:rPr>
        <w:t>, wodurch sich</w:t>
      </w:r>
      <w:r w:rsidRPr="00DD71B0">
        <w:rPr>
          <w:rFonts w:asciiTheme="minorHAnsi" w:hAnsiTheme="minorHAnsi"/>
          <w:sz w:val="22"/>
          <w:szCs w:val="22"/>
          <w:lang w:val="de-AT"/>
        </w:rPr>
        <w:t xml:space="preserve"> </w:t>
      </w:r>
      <w:r w:rsidR="003B6911">
        <w:rPr>
          <w:rFonts w:asciiTheme="minorHAnsi" w:hAnsiTheme="minorHAnsi"/>
          <w:sz w:val="22"/>
          <w:szCs w:val="22"/>
          <w:lang w:val="de-AT"/>
        </w:rPr>
        <w:t>auch</w:t>
      </w:r>
      <w:r w:rsidRPr="00DD71B0">
        <w:rPr>
          <w:rFonts w:asciiTheme="minorHAnsi" w:hAnsiTheme="minorHAnsi"/>
          <w:sz w:val="22"/>
          <w:szCs w:val="22"/>
          <w:lang w:val="de-AT"/>
        </w:rPr>
        <w:t xml:space="preserve"> gemeins</w:t>
      </w:r>
      <w:r w:rsidR="003B6911">
        <w:rPr>
          <w:rFonts w:asciiTheme="minorHAnsi" w:hAnsiTheme="minorHAnsi"/>
          <w:sz w:val="22"/>
          <w:szCs w:val="22"/>
          <w:lang w:val="de-AT"/>
        </w:rPr>
        <w:t>ame</w:t>
      </w:r>
      <w:r w:rsidRPr="00DD71B0">
        <w:rPr>
          <w:rFonts w:asciiTheme="minorHAnsi" w:hAnsiTheme="minorHAnsi"/>
          <w:sz w:val="22"/>
          <w:szCs w:val="22"/>
          <w:lang w:val="de-AT"/>
        </w:rPr>
        <w:t xml:space="preserve"> Veranstaltungen oder Kooperationen</w:t>
      </w:r>
      <w:r w:rsidR="003B6911">
        <w:rPr>
          <w:rFonts w:asciiTheme="minorHAnsi" w:hAnsiTheme="minorHAnsi"/>
          <w:sz w:val="22"/>
          <w:szCs w:val="22"/>
          <w:lang w:val="de-AT"/>
        </w:rPr>
        <w:t xml:space="preserve"> ergaben</w:t>
      </w:r>
      <w:r w:rsidRPr="00DD71B0">
        <w:rPr>
          <w:rFonts w:asciiTheme="minorHAnsi" w:hAnsiTheme="minorHAnsi"/>
          <w:sz w:val="22"/>
          <w:szCs w:val="22"/>
          <w:lang w:val="de-AT"/>
        </w:rPr>
        <w:t>.</w:t>
      </w:r>
    </w:p>
    <w:p w:rsidR="003B6911" w:rsidRDefault="00860552"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 xml:space="preserve">Wichtigstes Vernetzungsgremium ist seit jeher das monatlich stattfindende </w:t>
      </w:r>
      <w:r w:rsidRPr="00DD71B0">
        <w:rPr>
          <w:rFonts w:asciiTheme="minorHAnsi" w:hAnsiTheme="minorHAnsi"/>
          <w:sz w:val="22"/>
          <w:szCs w:val="22"/>
          <w:u w:val="single"/>
          <w:lang w:val="de-AT"/>
        </w:rPr>
        <w:t>Jour-Fixe-Umwelt</w:t>
      </w:r>
      <w:r w:rsidRPr="00DD71B0">
        <w:rPr>
          <w:rFonts w:asciiTheme="minorHAnsi" w:hAnsiTheme="minorHAnsi"/>
          <w:sz w:val="22"/>
          <w:szCs w:val="22"/>
          <w:lang w:val="de-AT"/>
        </w:rPr>
        <w:t>, das von der Bezirksvorstehung Hernals ausgerichtet wird. Bei diesem Treffen werden aktuelle Themen</w:t>
      </w:r>
      <w:r w:rsidR="003B6911">
        <w:rPr>
          <w:rFonts w:asciiTheme="minorHAnsi" w:hAnsiTheme="minorHAnsi"/>
          <w:sz w:val="22"/>
          <w:szCs w:val="22"/>
          <w:lang w:val="de-AT"/>
        </w:rPr>
        <w:t xml:space="preserve"> –</w:t>
      </w:r>
    </w:p>
    <w:p w:rsidR="00860552" w:rsidRPr="00DD71B0" w:rsidRDefault="00860552"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 xml:space="preserve">den Öffentlichen Raum </w:t>
      </w:r>
      <w:r w:rsidR="003B6911">
        <w:rPr>
          <w:rFonts w:asciiTheme="minorHAnsi" w:hAnsiTheme="minorHAnsi"/>
          <w:sz w:val="22"/>
          <w:szCs w:val="22"/>
          <w:lang w:val="de-AT"/>
        </w:rPr>
        <w:t xml:space="preserve">betreffend – </w:t>
      </w:r>
      <w:r w:rsidRPr="00DD71B0">
        <w:rPr>
          <w:rFonts w:asciiTheme="minorHAnsi" w:hAnsiTheme="minorHAnsi"/>
          <w:sz w:val="22"/>
          <w:szCs w:val="22"/>
          <w:lang w:val="de-AT"/>
        </w:rPr>
        <w:t xml:space="preserve">besprochen. Neben der Bezirksvorsteherin </w:t>
      </w:r>
      <w:r w:rsidRPr="00DD71B0">
        <w:rPr>
          <w:rFonts w:asciiTheme="minorHAnsi" w:hAnsiTheme="minorHAnsi"/>
          <w:b/>
          <w:sz w:val="22"/>
          <w:szCs w:val="22"/>
          <w:lang w:val="de-AT"/>
        </w:rPr>
        <w:t>Dr.</w:t>
      </w:r>
      <w:r w:rsidRPr="00DD71B0">
        <w:rPr>
          <w:rFonts w:asciiTheme="minorHAnsi" w:hAnsiTheme="minorHAnsi"/>
          <w:b/>
          <w:sz w:val="22"/>
          <w:szCs w:val="22"/>
          <w:vertAlign w:val="superscript"/>
          <w:lang w:val="de-AT"/>
        </w:rPr>
        <w:t>in</w:t>
      </w:r>
      <w:r w:rsidRPr="00DD71B0">
        <w:rPr>
          <w:rFonts w:asciiTheme="minorHAnsi" w:hAnsiTheme="minorHAnsi"/>
          <w:b/>
          <w:sz w:val="22"/>
          <w:szCs w:val="22"/>
          <w:lang w:val="de-AT"/>
        </w:rPr>
        <w:t xml:space="preserve"> Ilse Pfeffer</w:t>
      </w:r>
      <w:r w:rsidRPr="00DD71B0">
        <w:rPr>
          <w:rFonts w:asciiTheme="minorHAnsi" w:hAnsiTheme="minorHAnsi"/>
          <w:sz w:val="22"/>
          <w:szCs w:val="22"/>
          <w:lang w:val="de-AT"/>
        </w:rPr>
        <w:t xml:space="preserve"> sind beim Jour-Fixe-Umwelt </w:t>
      </w:r>
      <w:r w:rsidR="003B6911">
        <w:rPr>
          <w:rFonts w:asciiTheme="minorHAnsi" w:hAnsiTheme="minorHAnsi"/>
          <w:sz w:val="22"/>
          <w:szCs w:val="22"/>
          <w:lang w:val="de-AT"/>
        </w:rPr>
        <w:t xml:space="preserve">in der Regel </w:t>
      </w:r>
      <w:r w:rsidRPr="00DD71B0">
        <w:rPr>
          <w:rFonts w:asciiTheme="minorHAnsi" w:hAnsiTheme="minorHAnsi"/>
          <w:sz w:val="22"/>
          <w:szCs w:val="22"/>
          <w:lang w:val="de-AT"/>
        </w:rPr>
        <w:t xml:space="preserve">die </w:t>
      </w:r>
      <w:r w:rsidRPr="00DD71B0">
        <w:rPr>
          <w:rFonts w:asciiTheme="minorHAnsi" w:hAnsiTheme="minorHAnsi"/>
          <w:b/>
          <w:sz w:val="22"/>
          <w:szCs w:val="22"/>
          <w:lang w:val="de-AT"/>
        </w:rPr>
        <w:t>MA 42</w:t>
      </w:r>
      <w:r w:rsidRPr="00DD71B0">
        <w:rPr>
          <w:rFonts w:asciiTheme="minorHAnsi" w:hAnsiTheme="minorHAnsi"/>
          <w:sz w:val="22"/>
          <w:szCs w:val="22"/>
          <w:lang w:val="de-AT"/>
        </w:rPr>
        <w:t xml:space="preserve">, die </w:t>
      </w:r>
      <w:r w:rsidRPr="00DD71B0">
        <w:rPr>
          <w:rFonts w:asciiTheme="minorHAnsi" w:hAnsiTheme="minorHAnsi"/>
          <w:b/>
          <w:sz w:val="22"/>
          <w:szCs w:val="22"/>
          <w:lang w:val="de-AT"/>
        </w:rPr>
        <w:t>MA 48</w:t>
      </w:r>
      <w:r w:rsidRPr="00DD71B0">
        <w:rPr>
          <w:rFonts w:asciiTheme="minorHAnsi" w:hAnsiTheme="minorHAnsi"/>
          <w:sz w:val="22"/>
          <w:szCs w:val="22"/>
          <w:lang w:val="de-AT"/>
        </w:rPr>
        <w:t xml:space="preserve">, die </w:t>
      </w:r>
      <w:r w:rsidRPr="00DD71B0">
        <w:rPr>
          <w:rFonts w:asciiTheme="minorHAnsi" w:hAnsiTheme="minorHAnsi"/>
          <w:b/>
          <w:sz w:val="22"/>
          <w:szCs w:val="22"/>
          <w:lang w:val="de-AT"/>
        </w:rPr>
        <w:t>wohnpartner</w:t>
      </w:r>
      <w:r w:rsidRPr="00DD71B0">
        <w:rPr>
          <w:rFonts w:asciiTheme="minorHAnsi" w:hAnsiTheme="minorHAnsi"/>
          <w:sz w:val="22"/>
          <w:szCs w:val="22"/>
          <w:lang w:val="de-AT"/>
        </w:rPr>
        <w:t xml:space="preserve">, die </w:t>
      </w:r>
      <w:r w:rsidRPr="00DD71B0">
        <w:rPr>
          <w:rFonts w:asciiTheme="minorHAnsi" w:hAnsiTheme="minorHAnsi"/>
          <w:b/>
          <w:sz w:val="22"/>
          <w:szCs w:val="22"/>
          <w:lang w:val="de-AT"/>
        </w:rPr>
        <w:t>Gebietsb</w:t>
      </w:r>
      <w:r w:rsidR="008E6D6E">
        <w:rPr>
          <w:rFonts w:asciiTheme="minorHAnsi" w:hAnsiTheme="minorHAnsi"/>
          <w:b/>
          <w:sz w:val="22"/>
          <w:szCs w:val="22"/>
          <w:lang w:val="de-AT"/>
        </w:rPr>
        <w:t>etreuung Stadterneuerung GB*</w:t>
      </w:r>
      <w:r w:rsidRPr="00DD71B0">
        <w:rPr>
          <w:rFonts w:asciiTheme="minorHAnsi" w:hAnsiTheme="minorHAnsi"/>
          <w:sz w:val="22"/>
          <w:szCs w:val="22"/>
          <w:lang w:val="de-AT"/>
        </w:rPr>
        <w:t xml:space="preserve">, die </w:t>
      </w:r>
      <w:r w:rsidRPr="00DD71B0">
        <w:rPr>
          <w:rFonts w:asciiTheme="minorHAnsi" w:hAnsiTheme="minorHAnsi"/>
          <w:b/>
          <w:sz w:val="22"/>
          <w:szCs w:val="22"/>
          <w:lang w:val="de-AT"/>
        </w:rPr>
        <w:t>Parkbetreuung</w:t>
      </w:r>
      <w:r w:rsidR="003D53E7" w:rsidRPr="00B365C3">
        <w:rPr>
          <w:rFonts w:asciiTheme="minorHAnsi" w:hAnsiTheme="minorHAnsi"/>
          <w:sz w:val="22"/>
          <w:szCs w:val="22"/>
          <w:lang w:val="de-AT"/>
        </w:rPr>
        <w:t>,</w:t>
      </w:r>
      <w:r w:rsidR="003B6911">
        <w:rPr>
          <w:rFonts w:asciiTheme="minorHAnsi" w:hAnsiTheme="minorHAnsi"/>
          <w:sz w:val="22"/>
          <w:szCs w:val="22"/>
          <w:lang w:val="de-AT"/>
        </w:rPr>
        <w:t xml:space="preserve"> </w:t>
      </w:r>
      <w:r w:rsidR="003D53E7" w:rsidRPr="00DD71B0">
        <w:rPr>
          <w:rFonts w:asciiTheme="minorHAnsi" w:hAnsiTheme="minorHAnsi"/>
          <w:sz w:val="22"/>
          <w:szCs w:val="22"/>
          <w:lang w:val="de-AT"/>
        </w:rPr>
        <w:t>die</w:t>
      </w:r>
      <w:r w:rsidR="003D53E7" w:rsidRPr="00DD71B0">
        <w:rPr>
          <w:rFonts w:asciiTheme="minorHAnsi" w:hAnsiTheme="minorHAnsi"/>
          <w:b/>
          <w:sz w:val="22"/>
          <w:szCs w:val="22"/>
          <w:lang w:val="de-AT"/>
        </w:rPr>
        <w:t xml:space="preserve"> Polizei</w:t>
      </w:r>
      <w:r w:rsidRPr="00DD71B0">
        <w:rPr>
          <w:rFonts w:asciiTheme="minorHAnsi" w:hAnsiTheme="minorHAnsi"/>
          <w:sz w:val="22"/>
          <w:szCs w:val="22"/>
          <w:lang w:val="de-AT"/>
        </w:rPr>
        <w:t xml:space="preserve"> sowie anlassbezogen weitere Institutionen geladen.</w:t>
      </w:r>
    </w:p>
    <w:p w:rsidR="00A512F5" w:rsidRPr="00DD71B0" w:rsidRDefault="00860552"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Ein weiteres wichtiges regelmäßiges Tre</w:t>
      </w:r>
      <w:r w:rsidR="00C95332">
        <w:rPr>
          <w:rFonts w:asciiTheme="minorHAnsi" w:hAnsiTheme="minorHAnsi"/>
          <w:sz w:val="22"/>
          <w:szCs w:val="22"/>
          <w:lang w:val="de-AT"/>
        </w:rPr>
        <w:t xml:space="preserve">ffen ist das durchschnittlich </w:t>
      </w:r>
      <w:r w:rsidR="00EC7693">
        <w:rPr>
          <w:rFonts w:asciiTheme="minorHAnsi" w:hAnsiTheme="minorHAnsi"/>
          <w:sz w:val="22"/>
          <w:szCs w:val="22"/>
          <w:lang w:val="de-AT"/>
        </w:rPr>
        <w:t xml:space="preserve">alle </w:t>
      </w:r>
      <w:r w:rsidR="00C95332">
        <w:rPr>
          <w:rFonts w:asciiTheme="minorHAnsi" w:hAnsiTheme="minorHAnsi"/>
          <w:sz w:val="22"/>
          <w:szCs w:val="22"/>
          <w:lang w:val="de-AT"/>
        </w:rPr>
        <w:t>drei</w:t>
      </w:r>
      <w:r w:rsidR="00EC7693">
        <w:rPr>
          <w:rFonts w:asciiTheme="minorHAnsi" w:hAnsiTheme="minorHAnsi"/>
          <w:sz w:val="22"/>
          <w:szCs w:val="22"/>
          <w:lang w:val="de-AT"/>
        </w:rPr>
        <w:t xml:space="preserve"> Monate</w:t>
      </w:r>
      <w:r w:rsidRPr="00DD71B0">
        <w:rPr>
          <w:rFonts w:asciiTheme="minorHAnsi" w:hAnsiTheme="minorHAnsi"/>
          <w:sz w:val="22"/>
          <w:szCs w:val="22"/>
          <w:lang w:val="de-AT"/>
        </w:rPr>
        <w:t xml:space="preserve"> stattfindende Regionalforum </w:t>
      </w:r>
      <w:r w:rsidRPr="00DD71B0">
        <w:rPr>
          <w:rFonts w:asciiTheme="minorHAnsi" w:hAnsiTheme="minorHAnsi"/>
          <w:sz w:val="22"/>
          <w:szCs w:val="22"/>
          <w:u w:val="single"/>
          <w:lang w:val="de-AT"/>
        </w:rPr>
        <w:t>HerMit</w:t>
      </w:r>
      <w:r w:rsidRPr="00DD71B0">
        <w:rPr>
          <w:rFonts w:asciiTheme="minorHAnsi" w:hAnsiTheme="minorHAnsi"/>
          <w:sz w:val="22"/>
          <w:szCs w:val="22"/>
          <w:lang w:val="de-AT"/>
        </w:rPr>
        <w:t xml:space="preserve"> (</w:t>
      </w:r>
      <w:r w:rsidR="009A77F3">
        <w:rPr>
          <w:rFonts w:asciiTheme="minorHAnsi" w:hAnsiTheme="minorHAnsi"/>
          <w:sz w:val="22"/>
          <w:szCs w:val="22"/>
          <w:lang w:val="de-AT"/>
        </w:rPr>
        <w:t>„</w:t>
      </w:r>
      <w:r w:rsidRPr="00DD71B0">
        <w:rPr>
          <w:rFonts w:asciiTheme="minorHAnsi" w:hAnsiTheme="minorHAnsi"/>
          <w:sz w:val="22"/>
          <w:szCs w:val="22"/>
          <w:lang w:val="de-AT"/>
        </w:rPr>
        <w:t xml:space="preserve">Hernals </w:t>
      </w:r>
      <w:r w:rsidR="00C558A2" w:rsidRPr="00DD71B0">
        <w:rPr>
          <w:rFonts w:asciiTheme="minorHAnsi" w:hAnsiTheme="minorHAnsi"/>
          <w:sz w:val="22"/>
          <w:szCs w:val="22"/>
          <w:lang w:val="de-AT"/>
        </w:rPr>
        <w:t>M</w:t>
      </w:r>
      <w:r w:rsidRPr="00DD71B0">
        <w:rPr>
          <w:rFonts w:asciiTheme="minorHAnsi" w:hAnsiTheme="minorHAnsi"/>
          <w:sz w:val="22"/>
          <w:szCs w:val="22"/>
          <w:lang w:val="de-AT"/>
        </w:rPr>
        <w:t>iteinander</w:t>
      </w:r>
      <w:r w:rsidR="009A77F3">
        <w:rPr>
          <w:rFonts w:asciiTheme="minorHAnsi" w:hAnsiTheme="minorHAnsi"/>
          <w:sz w:val="22"/>
          <w:szCs w:val="22"/>
          <w:lang w:val="de-AT"/>
        </w:rPr>
        <w:t>“</w:t>
      </w:r>
      <w:r w:rsidRPr="00DD71B0">
        <w:rPr>
          <w:rFonts w:asciiTheme="minorHAnsi" w:hAnsiTheme="minorHAnsi"/>
          <w:sz w:val="22"/>
          <w:szCs w:val="22"/>
          <w:lang w:val="de-AT"/>
        </w:rPr>
        <w:t>). Hier sind viele unterschiedliche soziale Institutionen aus dem Bezirk anwesend</w:t>
      </w:r>
      <w:r w:rsidR="00EC7693">
        <w:rPr>
          <w:rFonts w:asciiTheme="minorHAnsi" w:hAnsiTheme="minorHAnsi"/>
          <w:sz w:val="22"/>
          <w:szCs w:val="22"/>
          <w:lang w:val="de-AT"/>
        </w:rPr>
        <w:t xml:space="preserve">, die über ihr Angebot im Bezirk informieren, bei Bedarf Kontaktdaten und/oder Flyermaterial verteilen </w:t>
      </w:r>
      <w:r w:rsidRPr="00DD71B0">
        <w:rPr>
          <w:rFonts w:asciiTheme="minorHAnsi" w:hAnsiTheme="minorHAnsi"/>
          <w:sz w:val="22"/>
          <w:szCs w:val="22"/>
          <w:lang w:val="de-AT"/>
        </w:rPr>
        <w:t xml:space="preserve">und </w:t>
      </w:r>
      <w:r w:rsidR="00EC7693">
        <w:rPr>
          <w:rFonts w:asciiTheme="minorHAnsi" w:hAnsiTheme="minorHAnsi"/>
          <w:sz w:val="22"/>
          <w:szCs w:val="22"/>
          <w:lang w:val="de-AT"/>
        </w:rPr>
        <w:t xml:space="preserve">sich vernetzen. </w:t>
      </w:r>
    </w:p>
    <w:p w:rsidR="00860552" w:rsidRPr="00DD71B0" w:rsidRDefault="00C15DFB" w:rsidP="001A466F">
      <w:pPr>
        <w:pStyle w:val="Textkrper"/>
        <w:suppressAutoHyphens w:val="0"/>
        <w:spacing w:after="0"/>
        <w:jc w:val="both"/>
        <w:rPr>
          <w:rFonts w:asciiTheme="minorHAnsi" w:hAnsiTheme="minorHAnsi"/>
          <w:sz w:val="22"/>
          <w:szCs w:val="22"/>
          <w:lang w:val="de-AT"/>
        </w:rPr>
      </w:pPr>
      <w:r>
        <w:rPr>
          <w:rFonts w:asciiTheme="minorHAnsi" w:hAnsiTheme="minorHAnsi"/>
          <w:sz w:val="22"/>
          <w:szCs w:val="22"/>
          <w:lang w:val="de-AT"/>
        </w:rPr>
        <w:t>Zu den für die Arbeit des</w:t>
      </w:r>
      <w:r w:rsidR="00A512F5" w:rsidRPr="00DD71B0">
        <w:rPr>
          <w:rFonts w:asciiTheme="minorHAnsi" w:hAnsiTheme="minorHAnsi"/>
          <w:sz w:val="22"/>
          <w:szCs w:val="22"/>
          <w:lang w:val="de-AT"/>
        </w:rPr>
        <w:t xml:space="preserve"> FAIR-PLAY-TEAM</w:t>
      </w:r>
      <w:r>
        <w:rPr>
          <w:rFonts w:asciiTheme="minorHAnsi" w:hAnsiTheme="minorHAnsi"/>
          <w:sz w:val="22"/>
          <w:szCs w:val="22"/>
          <w:lang w:val="de-AT"/>
        </w:rPr>
        <w:t>s</w:t>
      </w:r>
      <w:r w:rsidR="00A512F5" w:rsidRPr="00DD71B0">
        <w:rPr>
          <w:rFonts w:asciiTheme="minorHAnsi" w:hAnsiTheme="minorHAnsi"/>
          <w:sz w:val="22"/>
          <w:szCs w:val="22"/>
          <w:lang w:val="de-AT"/>
        </w:rPr>
        <w:t xml:space="preserve"> 17 relevantesten Vernetzungs- und Kooperationspartner</w:t>
      </w:r>
      <w:r>
        <w:rPr>
          <w:rFonts w:asciiTheme="minorHAnsi" w:hAnsiTheme="minorHAnsi"/>
          <w:sz w:val="22"/>
          <w:szCs w:val="22"/>
          <w:lang w:val="de-AT"/>
        </w:rPr>
        <w:t>*innen</w:t>
      </w:r>
      <w:r w:rsidR="00A512F5" w:rsidRPr="00DD71B0">
        <w:rPr>
          <w:rFonts w:asciiTheme="minorHAnsi" w:hAnsiTheme="minorHAnsi"/>
          <w:sz w:val="22"/>
          <w:szCs w:val="22"/>
          <w:lang w:val="de-AT"/>
        </w:rPr>
        <w:t xml:space="preserve"> 201</w:t>
      </w:r>
      <w:r>
        <w:rPr>
          <w:rFonts w:asciiTheme="minorHAnsi" w:hAnsiTheme="minorHAnsi"/>
          <w:sz w:val="22"/>
          <w:szCs w:val="22"/>
          <w:lang w:val="de-AT"/>
        </w:rPr>
        <w:t>9</w:t>
      </w:r>
      <w:r w:rsidR="00A512F5" w:rsidRPr="00DD71B0">
        <w:rPr>
          <w:rFonts w:asciiTheme="minorHAnsi" w:hAnsiTheme="minorHAnsi"/>
          <w:sz w:val="22"/>
          <w:szCs w:val="22"/>
          <w:lang w:val="de-AT"/>
        </w:rPr>
        <w:t>, mit denen auch außerhalb der regelmäßigen Treffen stets ein intensiver Austausch stattfand</w:t>
      </w:r>
      <w:r w:rsidR="00CC2D80" w:rsidRPr="00DD71B0">
        <w:rPr>
          <w:rFonts w:asciiTheme="minorHAnsi" w:hAnsiTheme="minorHAnsi"/>
          <w:sz w:val="22"/>
          <w:szCs w:val="22"/>
          <w:lang w:val="de-AT"/>
        </w:rPr>
        <w:t>,</w:t>
      </w:r>
      <w:r w:rsidR="00A512F5" w:rsidRPr="00DD71B0">
        <w:rPr>
          <w:rFonts w:asciiTheme="minorHAnsi" w:hAnsiTheme="minorHAnsi"/>
          <w:sz w:val="22"/>
          <w:szCs w:val="22"/>
          <w:lang w:val="de-AT"/>
        </w:rPr>
        <w:t xml:space="preserve"> </w:t>
      </w:r>
      <w:r>
        <w:rPr>
          <w:rFonts w:asciiTheme="minorHAnsi" w:hAnsiTheme="minorHAnsi"/>
          <w:sz w:val="22"/>
          <w:szCs w:val="22"/>
          <w:lang w:val="de-AT"/>
        </w:rPr>
        <w:t>gehör</w:t>
      </w:r>
      <w:r w:rsidR="00EB7E41">
        <w:rPr>
          <w:rFonts w:asciiTheme="minorHAnsi" w:hAnsiTheme="minorHAnsi"/>
          <w:sz w:val="22"/>
          <w:szCs w:val="22"/>
          <w:lang w:val="de-AT"/>
        </w:rPr>
        <w:t>t</w:t>
      </w:r>
      <w:r>
        <w:rPr>
          <w:rFonts w:asciiTheme="minorHAnsi" w:hAnsiTheme="minorHAnsi"/>
          <w:sz w:val="22"/>
          <w:szCs w:val="22"/>
          <w:lang w:val="de-AT"/>
        </w:rPr>
        <w:t>en</w:t>
      </w:r>
      <w:r w:rsidR="00A512F5" w:rsidRPr="00DD71B0">
        <w:rPr>
          <w:rFonts w:asciiTheme="minorHAnsi" w:hAnsiTheme="minorHAnsi"/>
          <w:sz w:val="22"/>
          <w:szCs w:val="22"/>
          <w:lang w:val="de-AT"/>
        </w:rPr>
        <w:t xml:space="preserve"> die Bezirksvorstehung Hernals, die Parkbetreuung, </w:t>
      </w:r>
      <w:r w:rsidR="00A512F5" w:rsidRPr="00DD71B0">
        <w:rPr>
          <w:rFonts w:asciiTheme="minorHAnsi" w:hAnsiTheme="minorHAnsi"/>
          <w:b/>
          <w:sz w:val="22"/>
          <w:szCs w:val="22"/>
          <w:lang w:val="de-AT"/>
        </w:rPr>
        <w:t>Back on Stage</w:t>
      </w:r>
      <w:r>
        <w:rPr>
          <w:rFonts w:asciiTheme="minorHAnsi" w:hAnsiTheme="minorHAnsi"/>
          <w:b/>
          <w:sz w:val="22"/>
          <w:szCs w:val="22"/>
          <w:lang w:val="de-AT"/>
        </w:rPr>
        <w:t xml:space="preserve"> 16/17</w:t>
      </w:r>
      <w:r w:rsidR="00A512F5" w:rsidRPr="00DD71B0">
        <w:rPr>
          <w:rFonts w:asciiTheme="minorHAnsi" w:hAnsiTheme="minorHAnsi"/>
          <w:sz w:val="22"/>
          <w:szCs w:val="22"/>
          <w:lang w:val="de-AT"/>
        </w:rPr>
        <w:t xml:space="preserve">, das </w:t>
      </w:r>
      <w:r w:rsidR="00A512F5" w:rsidRPr="00DD71B0">
        <w:rPr>
          <w:rFonts w:asciiTheme="minorHAnsi" w:hAnsiTheme="minorHAnsi"/>
          <w:b/>
          <w:sz w:val="22"/>
          <w:szCs w:val="22"/>
          <w:lang w:val="de-AT"/>
        </w:rPr>
        <w:t>Nachbarschaftszentrum 17</w:t>
      </w:r>
      <w:r w:rsidR="00A512F5" w:rsidRPr="00DD71B0">
        <w:rPr>
          <w:rFonts w:asciiTheme="minorHAnsi" w:hAnsiTheme="minorHAnsi"/>
          <w:sz w:val="22"/>
          <w:szCs w:val="22"/>
          <w:lang w:val="de-AT"/>
        </w:rPr>
        <w:t xml:space="preserve"> (</w:t>
      </w:r>
      <w:r w:rsidR="008262B0" w:rsidRPr="00DD71B0">
        <w:rPr>
          <w:rFonts w:asciiTheme="minorHAnsi" w:hAnsiTheme="minorHAnsi"/>
          <w:sz w:val="22"/>
          <w:szCs w:val="22"/>
          <w:lang w:val="de-AT"/>
        </w:rPr>
        <w:t xml:space="preserve">Wiener </w:t>
      </w:r>
      <w:r w:rsidR="00C558A2" w:rsidRPr="00DD71B0">
        <w:rPr>
          <w:rFonts w:asciiTheme="minorHAnsi" w:hAnsiTheme="minorHAnsi"/>
          <w:sz w:val="22"/>
          <w:szCs w:val="22"/>
          <w:lang w:val="de-AT"/>
        </w:rPr>
        <w:t xml:space="preserve">Hilfswerk), die MA 42 </w:t>
      </w:r>
      <w:r w:rsidR="00A512F5" w:rsidRPr="00DD71B0">
        <w:rPr>
          <w:rFonts w:asciiTheme="minorHAnsi" w:hAnsiTheme="minorHAnsi"/>
          <w:sz w:val="22"/>
          <w:szCs w:val="22"/>
          <w:lang w:val="de-AT"/>
        </w:rPr>
        <w:t>und die wohnpartner.</w:t>
      </w:r>
    </w:p>
    <w:p w:rsidR="00C558A2" w:rsidRPr="00DD71B0" w:rsidRDefault="00C558A2"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 xml:space="preserve">Neben den von der </w:t>
      </w:r>
      <w:r w:rsidRPr="00DD71B0">
        <w:rPr>
          <w:rFonts w:asciiTheme="minorHAnsi" w:hAnsiTheme="minorHAnsi"/>
          <w:b/>
          <w:sz w:val="22"/>
          <w:szCs w:val="22"/>
          <w:lang w:val="de-AT"/>
        </w:rPr>
        <w:t>MA 13</w:t>
      </w:r>
      <w:r w:rsidRPr="00DD71B0">
        <w:rPr>
          <w:rFonts w:asciiTheme="minorHAnsi" w:hAnsiTheme="minorHAnsi"/>
          <w:sz w:val="22"/>
          <w:szCs w:val="22"/>
          <w:lang w:val="de-AT"/>
        </w:rPr>
        <w:t xml:space="preserve"> mit dem </w:t>
      </w:r>
      <w:r w:rsidRPr="00DD71B0">
        <w:rPr>
          <w:rFonts w:asciiTheme="minorHAnsi" w:hAnsiTheme="minorHAnsi"/>
          <w:b/>
          <w:sz w:val="22"/>
          <w:szCs w:val="22"/>
          <w:lang w:val="de-AT"/>
        </w:rPr>
        <w:t>ifp</w:t>
      </w:r>
      <w:r w:rsidRPr="00DD71B0">
        <w:rPr>
          <w:rFonts w:asciiTheme="minorHAnsi" w:hAnsiTheme="minorHAnsi"/>
          <w:sz w:val="22"/>
          <w:szCs w:val="22"/>
          <w:lang w:val="de-AT"/>
        </w:rPr>
        <w:t xml:space="preserve"> organisierten Fortbildungen </w:t>
      </w:r>
      <w:r w:rsidR="00EB7E41">
        <w:rPr>
          <w:rFonts w:asciiTheme="minorHAnsi" w:hAnsiTheme="minorHAnsi"/>
          <w:sz w:val="22"/>
          <w:szCs w:val="22"/>
          <w:lang w:val="de-AT"/>
        </w:rPr>
        <w:t xml:space="preserve">sowie diversen externen Fortbildungsveranstaltungen </w:t>
      </w:r>
      <w:r w:rsidRPr="00DD71B0">
        <w:rPr>
          <w:rFonts w:asciiTheme="minorHAnsi" w:hAnsiTheme="minorHAnsi"/>
          <w:sz w:val="22"/>
          <w:szCs w:val="22"/>
          <w:lang w:val="de-AT"/>
        </w:rPr>
        <w:t xml:space="preserve">fanden auch FAIR-PLAY-TEAM interne Vernetzungen bzw. Reflexionstreffen für alle FAIR-PLAY-TEAMs statt, </w:t>
      </w:r>
      <w:r w:rsidR="00EB7E41">
        <w:rPr>
          <w:rFonts w:asciiTheme="minorHAnsi" w:hAnsiTheme="minorHAnsi"/>
          <w:sz w:val="22"/>
          <w:szCs w:val="22"/>
          <w:lang w:val="de-AT"/>
        </w:rPr>
        <w:t>welche auch für</w:t>
      </w:r>
      <w:r w:rsidRPr="00DD71B0">
        <w:rPr>
          <w:rFonts w:asciiTheme="minorHAnsi" w:hAnsiTheme="minorHAnsi"/>
          <w:sz w:val="22"/>
          <w:szCs w:val="22"/>
          <w:lang w:val="de-AT"/>
        </w:rPr>
        <w:t xml:space="preserve"> </w:t>
      </w:r>
      <w:r w:rsidR="00EB7E41">
        <w:rPr>
          <w:rFonts w:asciiTheme="minorHAnsi" w:hAnsiTheme="minorHAnsi"/>
          <w:sz w:val="22"/>
          <w:szCs w:val="22"/>
          <w:lang w:val="de-AT"/>
        </w:rPr>
        <w:t>einen relevanten</w:t>
      </w:r>
      <w:r w:rsidRPr="00DD71B0">
        <w:rPr>
          <w:rFonts w:asciiTheme="minorHAnsi" w:hAnsiTheme="minorHAnsi"/>
          <w:sz w:val="22"/>
          <w:szCs w:val="22"/>
          <w:lang w:val="de-AT"/>
        </w:rPr>
        <w:t xml:space="preserve"> fachlichen Austausch mit den Mitarbeiter*innen </w:t>
      </w:r>
      <w:r w:rsidR="00EB7E41">
        <w:rPr>
          <w:rFonts w:asciiTheme="minorHAnsi" w:hAnsiTheme="minorHAnsi"/>
          <w:sz w:val="22"/>
          <w:szCs w:val="22"/>
          <w:lang w:val="de-AT"/>
        </w:rPr>
        <w:t>aus anderen</w:t>
      </w:r>
      <w:r w:rsidRPr="00DD71B0">
        <w:rPr>
          <w:rFonts w:asciiTheme="minorHAnsi" w:hAnsiTheme="minorHAnsi"/>
          <w:sz w:val="22"/>
          <w:szCs w:val="22"/>
          <w:lang w:val="de-AT"/>
        </w:rPr>
        <w:t xml:space="preserve"> FAIR-PLAY-TEAMs </w:t>
      </w:r>
      <w:r w:rsidR="00EB7E41">
        <w:rPr>
          <w:rFonts w:asciiTheme="minorHAnsi" w:hAnsiTheme="minorHAnsi"/>
          <w:sz w:val="22"/>
          <w:szCs w:val="22"/>
          <w:lang w:val="de-AT"/>
        </w:rPr>
        <w:t xml:space="preserve">genutzt werden konnten. </w:t>
      </w:r>
    </w:p>
    <w:p w:rsidR="00C558A2" w:rsidRPr="00DD71B0" w:rsidRDefault="00C558A2"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 xml:space="preserve">Sowohl formell (bei gemeinsamen Teamsitzungen) als auch informell (vor Ort in den Parkanlagen des 17. Bezirks) besteht traditionell ein reger und </w:t>
      </w:r>
      <w:r w:rsidR="003C60A1">
        <w:rPr>
          <w:rFonts w:asciiTheme="minorHAnsi" w:hAnsiTheme="minorHAnsi"/>
          <w:sz w:val="22"/>
          <w:szCs w:val="22"/>
          <w:lang w:val="de-AT"/>
        </w:rPr>
        <w:t>intensiver</w:t>
      </w:r>
      <w:r w:rsidRPr="00DD71B0">
        <w:rPr>
          <w:rFonts w:asciiTheme="minorHAnsi" w:hAnsiTheme="minorHAnsi"/>
          <w:sz w:val="22"/>
          <w:szCs w:val="22"/>
          <w:lang w:val="de-AT"/>
        </w:rPr>
        <w:t xml:space="preserve"> Austausch des FAIR-PLAY-TEAM</w:t>
      </w:r>
      <w:r w:rsidR="00CC2D80" w:rsidRPr="00DD71B0">
        <w:rPr>
          <w:rFonts w:asciiTheme="minorHAnsi" w:hAnsiTheme="minorHAnsi"/>
          <w:sz w:val="22"/>
          <w:szCs w:val="22"/>
          <w:lang w:val="de-AT"/>
        </w:rPr>
        <w:t>s</w:t>
      </w:r>
      <w:r w:rsidRPr="00DD71B0">
        <w:rPr>
          <w:rFonts w:asciiTheme="minorHAnsi" w:hAnsiTheme="minorHAnsi"/>
          <w:sz w:val="22"/>
          <w:szCs w:val="22"/>
          <w:lang w:val="de-AT"/>
        </w:rPr>
        <w:t xml:space="preserve"> 17 mit der Parkbetreuung.</w:t>
      </w:r>
    </w:p>
    <w:p w:rsidR="003C60A1" w:rsidRDefault="00A512F5" w:rsidP="001A466F">
      <w:pPr>
        <w:pStyle w:val="Textkrper"/>
        <w:suppressAutoHyphens w:val="0"/>
        <w:spacing w:after="0"/>
        <w:jc w:val="both"/>
        <w:rPr>
          <w:rFonts w:asciiTheme="minorHAnsi" w:hAnsiTheme="minorHAnsi"/>
          <w:sz w:val="22"/>
          <w:szCs w:val="22"/>
          <w:lang w:val="de-AT"/>
        </w:rPr>
      </w:pPr>
      <w:r w:rsidRPr="003C60A1">
        <w:rPr>
          <w:rFonts w:asciiTheme="minorHAnsi" w:hAnsiTheme="minorHAnsi"/>
          <w:sz w:val="22"/>
          <w:szCs w:val="22"/>
          <w:highlight w:val="yellow"/>
          <w:lang w:val="de-AT"/>
        </w:rPr>
        <w:t xml:space="preserve">Zusätzlich gab es 2018 eine Kooperation mit </w:t>
      </w:r>
      <w:r w:rsidRPr="003C60A1">
        <w:rPr>
          <w:rFonts w:asciiTheme="minorHAnsi" w:hAnsiTheme="minorHAnsi"/>
          <w:b/>
          <w:sz w:val="22"/>
          <w:szCs w:val="22"/>
          <w:highlight w:val="yellow"/>
          <w:lang w:val="de-AT"/>
        </w:rPr>
        <w:t>FEM</w:t>
      </w:r>
      <w:r w:rsidR="008262B0" w:rsidRPr="003C60A1">
        <w:rPr>
          <w:rFonts w:asciiTheme="minorHAnsi" w:hAnsiTheme="minorHAnsi"/>
          <w:sz w:val="22"/>
          <w:szCs w:val="22"/>
          <w:highlight w:val="yellow"/>
          <w:lang w:val="de-AT"/>
        </w:rPr>
        <w:t xml:space="preserve"> (Institut für Frauen- und Männergesundheit)</w:t>
      </w:r>
      <w:r w:rsidRPr="003C60A1">
        <w:rPr>
          <w:rFonts w:asciiTheme="minorHAnsi" w:hAnsiTheme="minorHAnsi"/>
          <w:sz w:val="22"/>
          <w:szCs w:val="22"/>
          <w:highlight w:val="yellow"/>
          <w:lang w:val="de-AT"/>
        </w:rPr>
        <w:t xml:space="preserve"> und der </w:t>
      </w:r>
      <w:r w:rsidRPr="003C60A1">
        <w:rPr>
          <w:rFonts w:asciiTheme="minorHAnsi" w:hAnsiTheme="minorHAnsi"/>
          <w:b/>
          <w:sz w:val="22"/>
          <w:szCs w:val="22"/>
          <w:highlight w:val="yellow"/>
          <w:lang w:val="de-AT"/>
        </w:rPr>
        <w:t>WiG</w:t>
      </w:r>
      <w:r w:rsidR="003C60A1" w:rsidRPr="003C60A1">
        <w:rPr>
          <w:rFonts w:asciiTheme="minorHAnsi" w:hAnsiTheme="minorHAnsi"/>
          <w:b/>
          <w:sz w:val="22"/>
          <w:szCs w:val="22"/>
          <w:highlight w:val="yellow"/>
          <w:lang w:val="de-AT"/>
        </w:rPr>
        <w:t xml:space="preserve"> </w:t>
      </w:r>
      <w:r w:rsidR="008262B0" w:rsidRPr="003C60A1">
        <w:rPr>
          <w:rFonts w:asciiTheme="minorHAnsi" w:hAnsiTheme="minorHAnsi"/>
          <w:sz w:val="22"/>
          <w:szCs w:val="22"/>
          <w:highlight w:val="yellow"/>
          <w:lang w:val="de-AT"/>
        </w:rPr>
        <w:t xml:space="preserve">(Wiener Gesundheitsförderung) </w:t>
      </w:r>
      <w:r w:rsidRPr="003C60A1">
        <w:rPr>
          <w:rFonts w:asciiTheme="minorHAnsi" w:hAnsiTheme="minorHAnsi"/>
          <w:sz w:val="22"/>
          <w:szCs w:val="22"/>
          <w:highlight w:val="yellow"/>
          <w:lang w:val="de-AT"/>
        </w:rPr>
        <w:t>im</w:t>
      </w:r>
      <w:r w:rsidR="0023056F" w:rsidRPr="003C60A1">
        <w:rPr>
          <w:rFonts w:asciiTheme="minorHAnsi" w:hAnsiTheme="minorHAnsi"/>
          <w:sz w:val="22"/>
          <w:szCs w:val="22"/>
          <w:highlight w:val="yellow"/>
          <w:lang w:val="de-AT"/>
        </w:rPr>
        <w:t xml:space="preserve"> Juni im</w:t>
      </w:r>
      <w:r w:rsidRPr="003C60A1">
        <w:rPr>
          <w:rFonts w:asciiTheme="minorHAnsi" w:hAnsiTheme="minorHAnsi"/>
          <w:sz w:val="22"/>
          <w:szCs w:val="22"/>
          <w:highlight w:val="yellow"/>
          <w:lang w:val="de-AT"/>
        </w:rPr>
        <w:t xml:space="preserve"> Rahmen der „</w:t>
      </w:r>
      <w:r w:rsidRPr="003C60A1">
        <w:rPr>
          <w:rFonts w:asciiTheme="minorHAnsi" w:hAnsiTheme="minorHAnsi"/>
          <w:sz w:val="22"/>
          <w:szCs w:val="22"/>
          <w:highlight w:val="yellow"/>
          <w:u w:val="single"/>
          <w:lang w:val="de-AT"/>
        </w:rPr>
        <w:t>Hernalser Jugendgesundheitskonferenz</w:t>
      </w:r>
      <w:r w:rsidRPr="003C60A1">
        <w:rPr>
          <w:rFonts w:asciiTheme="minorHAnsi" w:hAnsiTheme="minorHAnsi"/>
          <w:sz w:val="22"/>
          <w:szCs w:val="22"/>
          <w:highlight w:val="yellow"/>
          <w:lang w:val="de-AT"/>
        </w:rPr>
        <w:t xml:space="preserve">“, bei der das FAIR-PLAY-TEAM 17 gemeinsam mit der Parkbetreuung einen Stand betreute. Hier konnten die Jugendlichen mittels des „Gesundheitsglücksrades“ ihr Wissen zu Gesundheits- und Sexualitätsthemen </w:t>
      </w:r>
      <w:r w:rsidR="00FE6784" w:rsidRPr="003C60A1">
        <w:rPr>
          <w:rFonts w:asciiTheme="minorHAnsi" w:hAnsiTheme="minorHAnsi"/>
          <w:sz w:val="22"/>
          <w:szCs w:val="22"/>
          <w:highlight w:val="yellow"/>
          <w:lang w:val="de-AT"/>
        </w:rPr>
        <w:t>überprüfen</w:t>
      </w:r>
      <w:r w:rsidRPr="003C60A1">
        <w:rPr>
          <w:rFonts w:asciiTheme="minorHAnsi" w:hAnsiTheme="minorHAnsi"/>
          <w:sz w:val="22"/>
          <w:szCs w:val="22"/>
          <w:highlight w:val="yellow"/>
          <w:lang w:val="de-AT"/>
        </w:rPr>
        <w:t xml:space="preserve"> bzw. erweitern. Das Feedback der Jugendlichen war </w:t>
      </w:r>
      <w:r w:rsidR="00614B90" w:rsidRPr="003C60A1">
        <w:rPr>
          <w:rFonts w:asciiTheme="minorHAnsi" w:hAnsiTheme="minorHAnsi"/>
          <w:sz w:val="22"/>
          <w:szCs w:val="22"/>
          <w:highlight w:val="yellow"/>
          <w:lang w:val="de-AT"/>
        </w:rPr>
        <w:t xml:space="preserve">durchwegs </w:t>
      </w:r>
      <w:r w:rsidRPr="003C60A1">
        <w:rPr>
          <w:rFonts w:asciiTheme="minorHAnsi" w:hAnsiTheme="minorHAnsi"/>
          <w:sz w:val="22"/>
          <w:szCs w:val="22"/>
          <w:highlight w:val="yellow"/>
          <w:lang w:val="de-AT"/>
        </w:rPr>
        <w:t xml:space="preserve">sehr positiv und da vor allem das Thema Sexualität sehr relevant und aktuell für die Jugendlichen ist, organisierte das FAIR-PLAY-TEAM 17 gemeinsam mit FEM </w:t>
      </w:r>
      <w:r w:rsidR="00614B90" w:rsidRPr="003C60A1">
        <w:rPr>
          <w:rFonts w:asciiTheme="minorHAnsi" w:hAnsiTheme="minorHAnsi"/>
          <w:sz w:val="22"/>
          <w:szCs w:val="22"/>
          <w:highlight w:val="yellow"/>
          <w:lang w:val="de-AT"/>
        </w:rPr>
        <w:t xml:space="preserve">im September 2018 </w:t>
      </w:r>
      <w:r w:rsidRPr="003C60A1">
        <w:rPr>
          <w:rFonts w:asciiTheme="minorHAnsi" w:hAnsiTheme="minorHAnsi"/>
          <w:sz w:val="22"/>
          <w:szCs w:val="22"/>
          <w:highlight w:val="yellow"/>
          <w:lang w:val="de-AT"/>
        </w:rPr>
        <w:t xml:space="preserve">einen Workshop im </w:t>
      </w:r>
      <w:r w:rsidR="00614B90" w:rsidRPr="003C60A1">
        <w:rPr>
          <w:rFonts w:asciiTheme="minorHAnsi" w:hAnsiTheme="minorHAnsi"/>
          <w:sz w:val="22"/>
          <w:szCs w:val="22"/>
          <w:highlight w:val="yellow"/>
          <w:lang w:val="de-AT"/>
        </w:rPr>
        <w:t>Lorenz-Bayer-Park</w:t>
      </w:r>
      <w:r w:rsidRPr="003C60A1">
        <w:rPr>
          <w:rFonts w:asciiTheme="minorHAnsi" w:hAnsiTheme="minorHAnsi"/>
          <w:sz w:val="22"/>
          <w:szCs w:val="22"/>
          <w:highlight w:val="yellow"/>
          <w:lang w:val="de-AT"/>
        </w:rPr>
        <w:t xml:space="preserve"> zu diesem Thema.</w:t>
      </w:r>
      <w:r w:rsidRPr="00DD71B0">
        <w:rPr>
          <w:rFonts w:asciiTheme="minorHAnsi" w:hAnsiTheme="minorHAnsi"/>
          <w:sz w:val="22"/>
          <w:szCs w:val="22"/>
          <w:lang w:val="de-AT"/>
        </w:rPr>
        <w:t xml:space="preserve"> </w:t>
      </w:r>
    </w:p>
    <w:p w:rsidR="003C60A1" w:rsidRDefault="003C60A1" w:rsidP="001A466F">
      <w:pPr>
        <w:pStyle w:val="Textkrper"/>
        <w:suppressAutoHyphens w:val="0"/>
        <w:spacing w:after="0"/>
        <w:jc w:val="both"/>
        <w:rPr>
          <w:rFonts w:asciiTheme="minorHAnsi" w:hAnsiTheme="minorHAnsi"/>
          <w:sz w:val="22"/>
          <w:szCs w:val="22"/>
          <w:lang w:val="de-AT"/>
        </w:rPr>
      </w:pPr>
      <w:r>
        <w:rPr>
          <w:rFonts w:asciiTheme="minorHAnsi" w:hAnsiTheme="minorHAnsi"/>
          <w:sz w:val="22"/>
          <w:szCs w:val="22"/>
          <w:lang w:val="de-AT"/>
        </w:rPr>
        <w:t xml:space="preserve">Darüber hinaus wurde im Frühjahr 2019 das bereits im Jahr 2018 geplante (und durch die WiG geförderte) Kooperationsprojekt „Fit im Park“ in Zusammenarbeit mit Back on Stage 16/17 und dem Nachbarschaftszentrum 17 erfolgreich umgesetzt. </w:t>
      </w:r>
    </w:p>
    <w:p w:rsidR="00550AA3" w:rsidRDefault="00550AA3" w:rsidP="001A466F">
      <w:pPr>
        <w:pStyle w:val="Textkrper"/>
        <w:suppressAutoHyphens w:val="0"/>
        <w:spacing w:after="0"/>
        <w:jc w:val="both"/>
        <w:rPr>
          <w:rFonts w:asciiTheme="minorHAnsi" w:hAnsiTheme="minorHAnsi"/>
          <w:sz w:val="22"/>
          <w:szCs w:val="22"/>
          <w:lang w:val="de-AT"/>
        </w:rPr>
      </w:pPr>
      <w:r>
        <w:rPr>
          <w:rFonts w:asciiTheme="minorHAnsi" w:hAnsiTheme="minorHAnsi"/>
          <w:sz w:val="22"/>
          <w:szCs w:val="22"/>
          <w:lang w:val="de-AT"/>
        </w:rPr>
        <w:t xml:space="preserve">Im Zeitraum zwischen Juni und September 2019 beteiligte sich das FAIR-PLAY-TEAM 17 neben den FAIR-PLAY-TEAMs aus den </w:t>
      </w:r>
      <w:r w:rsidRPr="00550AA3">
        <w:rPr>
          <w:rFonts w:asciiTheme="minorHAnsi" w:hAnsiTheme="minorHAnsi"/>
          <w:sz w:val="22"/>
          <w:szCs w:val="22"/>
          <w:highlight w:val="yellow"/>
          <w:lang w:val="de-AT"/>
        </w:rPr>
        <w:t>Bezirken x, y und z</w:t>
      </w:r>
      <w:r>
        <w:rPr>
          <w:rFonts w:asciiTheme="minorHAnsi" w:hAnsiTheme="minorHAnsi"/>
          <w:sz w:val="22"/>
          <w:szCs w:val="22"/>
          <w:lang w:val="de-AT"/>
        </w:rPr>
        <w:t xml:space="preserve"> an dem Fotoforschungsprojekt „xyz“. </w:t>
      </w:r>
      <w:r w:rsidR="00B91115">
        <w:rPr>
          <w:rFonts w:asciiTheme="minorHAnsi" w:hAnsiTheme="minorHAnsi"/>
          <w:sz w:val="22"/>
          <w:szCs w:val="22"/>
          <w:lang w:val="de-AT"/>
        </w:rPr>
        <w:t>Dabei handelte es sich um …..</w:t>
      </w:r>
    </w:p>
    <w:p w:rsidR="00614B90" w:rsidRPr="00DD71B0" w:rsidRDefault="00614B90"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 xml:space="preserve">Die Zusammenarbeit mit den wohnpartnern betraf vor allem den </w:t>
      </w:r>
      <w:r w:rsidR="00A500C2">
        <w:rPr>
          <w:rFonts w:asciiTheme="minorHAnsi" w:hAnsiTheme="minorHAnsi"/>
          <w:sz w:val="22"/>
          <w:szCs w:val="22"/>
          <w:lang w:val="de-AT"/>
        </w:rPr>
        <w:t xml:space="preserve">Gemeindebau </w:t>
      </w:r>
      <w:r w:rsidRPr="00DD71B0">
        <w:rPr>
          <w:rFonts w:asciiTheme="minorHAnsi" w:hAnsiTheme="minorHAnsi"/>
          <w:sz w:val="22"/>
          <w:szCs w:val="22"/>
          <w:lang w:val="de-AT"/>
        </w:rPr>
        <w:t>Ernest-Bevin-Hof</w:t>
      </w:r>
      <w:r w:rsidR="00B52699" w:rsidRPr="00DD71B0">
        <w:rPr>
          <w:rFonts w:asciiTheme="minorHAnsi" w:hAnsiTheme="minorHAnsi"/>
          <w:sz w:val="22"/>
          <w:szCs w:val="22"/>
          <w:lang w:val="de-AT"/>
        </w:rPr>
        <w:t xml:space="preserve">. </w:t>
      </w:r>
      <w:r w:rsidR="008262B0" w:rsidRPr="00DD71B0">
        <w:rPr>
          <w:rFonts w:asciiTheme="minorHAnsi" w:hAnsiTheme="minorHAnsi"/>
          <w:sz w:val="22"/>
          <w:szCs w:val="22"/>
          <w:lang w:val="de-AT"/>
        </w:rPr>
        <w:t xml:space="preserve">Im </w:t>
      </w:r>
      <w:r w:rsidR="00A500C2">
        <w:rPr>
          <w:rFonts w:asciiTheme="minorHAnsi" w:hAnsiTheme="minorHAnsi"/>
          <w:sz w:val="22"/>
          <w:szCs w:val="22"/>
          <w:lang w:val="de-AT"/>
        </w:rPr>
        <w:t>September 2019</w:t>
      </w:r>
      <w:r w:rsidR="008262B0" w:rsidRPr="00DD71B0">
        <w:rPr>
          <w:rFonts w:asciiTheme="minorHAnsi" w:hAnsiTheme="minorHAnsi"/>
          <w:sz w:val="22"/>
          <w:szCs w:val="22"/>
          <w:lang w:val="de-AT"/>
        </w:rPr>
        <w:t xml:space="preserve"> fand </w:t>
      </w:r>
      <w:r w:rsidR="003609FA">
        <w:rPr>
          <w:rFonts w:asciiTheme="minorHAnsi" w:hAnsiTheme="minorHAnsi"/>
          <w:sz w:val="22"/>
          <w:szCs w:val="22"/>
          <w:lang w:val="de-AT"/>
        </w:rPr>
        <w:t xml:space="preserve">dort </w:t>
      </w:r>
      <w:r w:rsidR="008262B0" w:rsidRPr="00DD71B0">
        <w:rPr>
          <w:rFonts w:asciiTheme="minorHAnsi" w:hAnsiTheme="minorHAnsi"/>
          <w:sz w:val="22"/>
          <w:szCs w:val="22"/>
          <w:lang w:val="de-AT"/>
        </w:rPr>
        <w:t xml:space="preserve">in Kooperation mit </w:t>
      </w:r>
      <w:r w:rsidR="00FE6784" w:rsidRPr="00DD71B0">
        <w:rPr>
          <w:rFonts w:asciiTheme="minorHAnsi" w:hAnsiTheme="minorHAnsi"/>
          <w:sz w:val="22"/>
          <w:szCs w:val="22"/>
          <w:lang w:val="de-AT"/>
        </w:rPr>
        <w:t xml:space="preserve">den </w:t>
      </w:r>
      <w:r w:rsidR="008262B0" w:rsidRPr="00DD71B0">
        <w:rPr>
          <w:rFonts w:asciiTheme="minorHAnsi" w:hAnsiTheme="minorHAnsi"/>
          <w:sz w:val="22"/>
          <w:szCs w:val="22"/>
          <w:lang w:val="de-AT"/>
        </w:rPr>
        <w:t xml:space="preserve">wohnpartnern, den </w:t>
      </w:r>
      <w:r w:rsidR="008262B0" w:rsidRPr="00DD71B0">
        <w:rPr>
          <w:rFonts w:asciiTheme="minorHAnsi" w:hAnsiTheme="minorHAnsi"/>
          <w:b/>
          <w:sz w:val="22"/>
          <w:szCs w:val="22"/>
          <w:lang w:val="de-AT"/>
        </w:rPr>
        <w:t>Mieterbeirät</w:t>
      </w:r>
      <w:r w:rsidR="00B365C3">
        <w:rPr>
          <w:rFonts w:asciiTheme="minorHAnsi" w:hAnsiTheme="minorHAnsi"/>
          <w:b/>
          <w:sz w:val="22"/>
          <w:szCs w:val="22"/>
          <w:lang w:val="de-AT"/>
        </w:rPr>
        <w:t>*inn</w:t>
      </w:r>
      <w:r w:rsidR="008262B0" w:rsidRPr="00DD71B0">
        <w:rPr>
          <w:rFonts w:asciiTheme="minorHAnsi" w:hAnsiTheme="minorHAnsi"/>
          <w:b/>
          <w:sz w:val="22"/>
          <w:szCs w:val="22"/>
          <w:lang w:val="de-AT"/>
        </w:rPr>
        <w:t>en</w:t>
      </w:r>
      <w:r w:rsidR="008262B0" w:rsidRPr="00DD71B0">
        <w:rPr>
          <w:rFonts w:asciiTheme="minorHAnsi" w:hAnsiTheme="minorHAnsi"/>
          <w:sz w:val="22"/>
          <w:szCs w:val="22"/>
          <w:lang w:val="de-AT"/>
        </w:rPr>
        <w:t xml:space="preserve"> (v.a. Karl Kainz) und der Parkbetreuung das Fest </w:t>
      </w:r>
      <w:r w:rsidR="008262B0" w:rsidRPr="00A500C2">
        <w:rPr>
          <w:rFonts w:asciiTheme="minorHAnsi" w:hAnsiTheme="minorHAnsi"/>
          <w:sz w:val="22"/>
          <w:szCs w:val="22"/>
          <w:highlight w:val="yellow"/>
          <w:u w:val="single"/>
          <w:lang w:val="de-AT"/>
        </w:rPr>
        <w:t>„Bunte Vielfalt“</w:t>
      </w:r>
      <w:r w:rsidR="008262B0" w:rsidRPr="00DD71B0">
        <w:rPr>
          <w:rFonts w:asciiTheme="minorHAnsi" w:hAnsiTheme="minorHAnsi"/>
          <w:sz w:val="22"/>
          <w:szCs w:val="22"/>
          <w:lang w:val="de-AT"/>
        </w:rPr>
        <w:t xml:space="preserve"> statt. Dabei gab es neben Spiel, Spaß und köstlicher Verpflegung auch viele Möglichkeiten, Konflikte im Gemeindebau </w:t>
      </w:r>
      <w:r w:rsidR="00FE6784" w:rsidRPr="00DD71B0">
        <w:rPr>
          <w:rFonts w:asciiTheme="minorHAnsi" w:hAnsiTheme="minorHAnsi"/>
          <w:sz w:val="22"/>
          <w:szCs w:val="22"/>
          <w:lang w:val="de-AT"/>
        </w:rPr>
        <w:t xml:space="preserve">gemeinsam </w:t>
      </w:r>
      <w:r w:rsidR="008262B0" w:rsidRPr="00DD71B0">
        <w:rPr>
          <w:rFonts w:asciiTheme="minorHAnsi" w:hAnsiTheme="minorHAnsi"/>
          <w:sz w:val="22"/>
          <w:szCs w:val="22"/>
          <w:lang w:val="de-AT"/>
        </w:rPr>
        <w:t>mit den Betroffenen zu besprechen.</w:t>
      </w:r>
      <w:r w:rsidR="00A500C2">
        <w:rPr>
          <w:rFonts w:asciiTheme="minorHAnsi" w:hAnsiTheme="minorHAnsi"/>
          <w:sz w:val="22"/>
          <w:szCs w:val="22"/>
          <w:lang w:val="de-AT"/>
        </w:rPr>
        <w:t xml:space="preserve"> Als Kontakt- bzw. Gesprächsgrundlage </w:t>
      </w:r>
      <w:r w:rsidR="00754B1B">
        <w:rPr>
          <w:rFonts w:asciiTheme="minorHAnsi" w:hAnsiTheme="minorHAnsi"/>
          <w:sz w:val="22"/>
          <w:szCs w:val="22"/>
          <w:lang w:val="de-AT"/>
        </w:rPr>
        <w:t xml:space="preserve">diente u. a. der vom FAIR-PLAY-TEAM 17 entwickelte Fragebogen „Was denken Sie über Hernals?“. </w:t>
      </w:r>
    </w:p>
    <w:p w:rsidR="008262B0" w:rsidRDefault="008262B0"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Wie bereits in den Vorjahren unterstützte</w:t>
      </w:r>
      <w:r w:rsidR="00754B1B">
        <w:rPr>
          <w:rFonts w:asciiTheme="minorHAnsi" w:hAnsiTheme="minorHAnsi"/>
          <w:sz w:val="22"/>
          <w:szCs w:val="22"/>
          <w:lang w:val="de-AT"/>
        </w:rPr>
        <w:t xml:space="preserve"> das FAIR-PLAY-TEAM 17 auch 2019</w:t>
      </w:r>
      <w:r w:rsidRPr="00DD71B0">
        <w:rPr>
          <w:rFonts w:asciiTheme="minorHAnsi" w:hAnsiTheme="minorHAnsi"/>
          <w:sz w:val="22"/>
          <w:szCs w:val="22"/>
          <w:lang w:val="de-AT"/>
        </w:rPr>
        <w:t xml:space="preserve"> wieder die </w:t>
      </w:r>
      <w:r w:rsidRPr="00DD71B0">
        <w:rPr>
          <w:rFonts w:asciiTheme="minorHAnsi" w:hAnsiTheme="minorHAnsi"/>
          <w:sz w:val="22"/>
          <w:szCs w:val="22"/>
          <w:u w:val="single"/>
          <w:lang w:val="de-AT"/>
        </w:rPr>
        <w:t>„Kinderuni on Tour</w:t>
      </w:r>
      <w:r w:rsidRPr="00DD71B0">
        <w:rPr>
          <w:rFonts w:asciiTheme="minorHAnsi" w:hAnsiTheme="minorHAnsi"/>
          <w:sz w:val="22"/>
          <w:szCs w:val="22"/>
          <w:lang w:val="de-AT"/>
        </w:rPr>
        <w:t xml:space="preserve">“ (Kinderbüro Universität Wien), die </w:t>
      </w:r>
      <w:r w:rsidR="00754B1B">
        <w:rPr>
          <w:rFonts w:asciiTheme="minorHAnsi" w:hAnsiTheme="minorHAnsi"/>
          <w:sz w:val="22"/>
          <w:szCs w:val="22"/>
          <w:lang w:val="de-AT"/>
        </w:rPr>
        <w:t>in der ersten Septemberwoche</w:t>
      </w:r>
      <w:r w:rsidRPr="00DD71B0">
        <w:rPr>
          <w:rFonts w:asciiTheme="minorHAnsi" w:hAnsiTheme="minorHAnsi"/>
          <w:sz w:val="22"/>
          <w:szCs w:val="22"/>
          <w:lang w:val="de-AT"/>
        </w:rPr>
        <w:t xml:space="preserve"> </w:t>
      </w:r>
      <w:r w:rsidR="00754B1B">
        <w:rPr>
          <w:rFonts w:asciiTheme="minorHAnsi" w:hAnsiTheme="minorHAnsi"/>
          <w:sz w:val="22"/>
          <w:szCs w:val="22"/>
          <w:lang w:val="de-AT"/>
        </w:rPr>
        <w:t xml:space="preserve">Station </w:t>
      </w:r>
      <w:r w:rsidRPr="00DD71B0">
        <w:rPr>
          <w:rFonts w:asciiTheme="minorHAnsi" w:hAnsiTheme="minorHAnsi"/>
          <w:sz w:val="22"/>
          <w:szCs w:val="22"/>
          <w:lang w:val="de-AT"/>
        </w:rPr>
        <w:t>im Lorenz-Bayer-</w:t>
      </w:r>
      <w:r w:rsidRPr="00DD71B0">
        <w:rPr>
          <w:rFonts w:asciiTheme="minorHAnsi" w:hAnsiTheme="minorHAnsi"/>
          <w:sz w:val="22"/>
          <w:szCs w:val="22"/>
          <w:lang w:val="de-AT"/>
        </w:rPr>
        <w:lastRenderedPageBreak/>
        <w:t xml:space="preserve">Park machte. </w:t>
      </w:r>
      <w:r w:rsidRPr="00033887">
        <w:rPr>
          <w:rFonts w:asciiTheme="minorHAnsi" w:hAnsiTheme="minorHAnsi"/>
          <w:sz w:val="22"/>
          <w:szCs w:val="22"/>
          <w:highlight w:val="yellow"/>
          <w:lang w:val="de-AT"/>
        </w:rPr>
        <w:t>Dieses Jahr war „Wasser“ das Thema der Kinderuni.</w:t>
      </w:r>
      <w:r w:rsidRPr="00DD71B0">
        <w:rPr>
          <w:rFonts w:asciiTheme="minorHAnsi" w:hAnsiTheme="minorHAnsi"/>
          <w:sz w:val="22"/>
          <w:szCs w:val="22"/>
          <w:lang w:val="de-AT"/>
        </w:rPr>
        <w:t xml:space="preserve"> Auch bei dieser Gelegenheit konnte das FAIR-PLAY-TEAM 17 Kontakte intensivieren und neue Gesprächspartner*innen kennenlernen.</w:t>
      </w:r>
    </w:p>
    <w:p w:rsidR="0023056F" w:rsidRPr="00DD71B0" w:rsidRDefault="0023056F" w:rsidP="001A466F">
      <w:pPr>
        <w:pStyle w:val="Textkrper"/>
        <w:suppressAutoHyphens w:val="0"/>
        <w:spacing w:after="0"/>
        <w:jc w:val="both"/>
        <w:rPr>
          <w:rFonts w:asciiTheme="minorHAnsi" w:hAnsiTheme="minorHAnsi"/>
          <w:sz w:val="22"/>
          <w:szCs w:val="22"/>
          <w:lang w:val="de-AT"/>
        </w:rPr>
      </w:pPr>
      <w:r>
        <w:rPr>
          <w:rFonts w:asciiTheme="minorHAnsi" w:hAnsiTheme="minorHAnsi"/>
          <w:sz w:val="22"/>
          <w:szCs w:val="22"/>
          <w:lang w:val="de-AT"/>
        </w:rPr>
        <w:t xml:space="preserve">Im </w:t>
      </w:r>
      <w:r w:rsidR="00FC1493">
        <w:rPr>
          <w:rFonts w:asciiTheme="minorHAnsi" w:hAnsiTheme="minorHAnsi"/>
          <w:sz w:val="22"/>
          <w:szCs w:val="22"/>
          <w:lang w:val="de-AT"/>
        </w:rPr>
        <w:t>November 2019</w:t>
      </w:r>
      <w:r>
        <w:rPr>
          <w:rFonts w:asciiTheme="minorHAnsi" w:hAnsiTheme="minorHAnsi"/>
          <w:sz w:val="22"/>
          <w:szCs w:val="22"/>
          <w:lang w:val="de-AT"/>
        </w:rPr>
        <w:t xml:space="preserve"> </w:t>
      </w:r>
      <w:r w:rsidR="00FC1493">
        <w:rPr>
          <w:rFonts w:asciiTheme="minorHAnsi" w:hAnsiTheme="minorHAnsi"/>
          <w:sz w:val="22"/>
          <w:szCs w:val="22"/>
          <w:lang w:val="de-AT"/>
        </w:rPr>
        <w:t>war</w:t>
      </w:r>
      <w:r>
        <w:rPr>
          <w:rFonts w:asciiTheme="minorHAnsi" w:hAnsiTheme="minorHAnsi"/>
          <w:sz w:val="22"/>
          <w:szCs w:val="22"/>
          <w:lang w:val="de-AT"/>
        </w:rPr>
        <w:t xml:space="preserve"> das FAIR-PLAY-TEAM 17 außerdem </w:t>
      </w:r>
      <w:r w:rsidR="00FC1493">
        <w:rPr>
          <w:rFonts w:asciiTheme="minorHAnsi" w:hAnsiTheme="minorHAnsi"/>
          <w:sz w:val="22"/>
          <w:szCs w:val="22"/>
          <w:lang w:val="de-AT"/>
        </w:rPr>
        <w:t>mit einem Stand</w:t>
      </w:r>
      <w:r>
        <w:rPr>
          <w:rFonts w:asciiTheme="minorHAnsi" w:hAnsiTheme="minorHAnsi"/>
          <w:sz w:val="22"/>
          <w:szCs w:val="22"/>
          <w:lang w:val="de-AT"/>
        </w:rPr>
        <w:t xml:space="preserve"> an der „</w:t>
      </w:r>
      <w:r w:rsidRPr="00DC677E">
        <w:rPr>
          <w:rFonts w:asciiTheme="minorHAnsi" w:hAnsiTheme="minorHAnsi"/>
          <w:sz w:val="22"/>
          <w:szCs w:val="22"/>
          <w:u w:val="single"/>
          <w:lang w:val="de-AT"/>
        </w:rPr>
        <w:t>Hernalser Gesundheits- und Sozialmesse“</w:t>
      </w:r>
      <w:r w:rsidRPr="00FC1493">
        <w:rPr>
          <w:rFonts w:asciiTheme="minorHAnsi" w:hAnsiTheme="minorHAnsi"/>
          <w:sz w:val="22"/>
          <w:szCs w:val="22"/>
          <w:lang w:val="de-AT"/>
        </w:rPr>
        <w:t xml:space="preserve"> </w:t>
      </w:r>
      <w:r w:rsidR="00FC1493">
        <w:rPr>
          <w:rFonts w:asciiTheme="minorHAnsi" w:hAnsiTheme="minorHAnsi"/>
          <w:sz w:val="22"/>
          <w:szCs w:val="22"/>
          <w:lang w:val="de-AT"/>
        </w:rPr>
        <w:t>vertreten</w:t>
      </w:r>
      <w:r>
        <w:rPr>
          <w:rFonts w:asciiTheme="minorHAnsi" w:hAnsiTheme="minorHAnsi"/>
          <w:sz w:val="22"/>
          <w:szCs w:val="22"/>
          <w:lang w:val="de-AT"/>
        </w:rPr>
        <w:t xml:space="preserve">. Diese fand </w:t>
      </w:r>
      <w:r w:rsidR="00FC1493">
        <w:rPr>
          <w:rFonts w:asciiTheme="minorHAnsi" w:hAnsiTheme="minorHAnsi"/>
          <w:sz w:val="22"/>
          <w:szCs w:val="22"/>
          <w:lang w:val="de-AT"/>
        </w:rPr>
        <w:t xml:space="preserve">wie bereits im Vorjahr wieder </w:t>
      </w:r>
      <w:r>
        <w:rPr>
          <w:rFonts w:asciiTheme="minorHAnsi" w:hAnsiTheme="minorHAnsi"/>
          <w:sz w:val="22"/>
          <w:szCs w:val="22"/>
          <w:lang w:val="de-AT"/>
        </w:rPr>
        <w:t>im Foyer des Interspars in der Jörgerstra</w:t>
      </w:r>
      <w:r w:rsidR="00FC1493">
        <w:rPr>
          <w:rFonts w:asciiTheme="minorHAnsi" w:hAnsiTheme="minorHAnsi"/>
          <w:sz w:val="22"/>
          <w:szCs w:val="22"/>
          <w:lang w:val="de-AT"/>
        </w:rPr>
        <w:t>ß</w:t>
      </w:r>
      <w:r>
        <w:rPr>
          <w:rFonts w:asciiTheme="minorHAnsi" w:hAnsiTheme="minorHAnsi"/>
          <w:sz w:val="22"/>
          <w:szCs w:val="22"/>
          <w:lang w:val="de-AT"/>
        </w:rPr>
        <w:t xml:space="preserve">e statt. Gemeinsam mit </w:t>
      </w:r>
      <w:r w:rsidR="00FC1493">
        <w:rPr>
          <w:rFonts w:asciiTheme="minorHAnsi" w:hAnsiTheme="minorHAnsi"/>
          <w:sz w:val="22"/>
          <w:szCs w:val="22"/>
          <w:lang w:val="de-AT"/>
        </w:rPr>
        <w:t>Back on Stage 16/17</w:t>
      </w:r>
      <w:r>
        <w:rPr>
          <w:rFonts w:asciiTheme="minorHAnsi" w:hAnsiTheme="minorHAnsi"/>
          <w:sz w:val="22"/>
          <w:szCs w:val="22"/>
          <w:lang w:val="de-AT"/>
        </w:rPr>
        <w:t xml:space="preserve"> betreute das FAIR-PLAY-TEAM 17 einen Informationsstan</w:t>
      </w:r>
      <w:r w:rsidR="00FC1493">
        <w:rPr>
          <w:rFonts w:asciiTheme="minorHAnsi" w:hAnsiTheme="minorHAnsi"/>
          <w:sz w:val="22"/>
          <w:szCs w:val="22"/>
          <w:lang w:val="de-AT"/>
        </w:rPr>
        <w:t>d zur Arbeit des FAIR-PLAY-TEAMs und verteilte Flyer- und Informationsmaterialien</w:t>
      </w:r>
      <w:r w:rsidR="00DC677E">
        <w:rPr>
          <w:rFonts w:asciiTheme="minorHAnsi" w:hAnsiTheme="minorHAnsi"/>
          <w:sz w:val="22"/>
          <w:szCs w:val="22"/>
          <w:lang w:val="de-AT"/>
        </w:rPr>
        <w:t>. Dabei konnten vor allem</w:t>
      </w:r>
      <w:r w:rsidR="005264B4">
        <w:rPr>
          <w:rFonts w:asciiTheme="minorHAnsi" w:hAnsiTheme="minorHAnsi"/>
          <w:sz w:val="22"/>
          <w:szCs w:val="22"/>
          <w:lang w:val="de-AT"/>
        </w:rPr>
        <w:t xml:space="preserve"> erwachsene und</w:t>
      </w:r>
      <w:r w:rsidR="00DC677E">
        <w:rPr>
          <w:rFonts w:asciiTheme="minorHAnsi" w:hAnsiTheme="minorHAnsi"/>
          <w:sz w:val="22"/>
          <w:szCs w:val="22"/>
          <w:lang w:val="de-AT"/>
        </w:rPr>
        <w:t xml:space="preserve"> ältere Besucher*innen der Messe erreicht</w:t>
      </w:r>
      <w:r w:rsidR="007B10F5">
        <w:rPr>
          <w:rFonts w:asciiTheme="minorHAnsi" w:hAnsiTheme="minorHAnsi"/>
          <w:sz w:val="22"/>
          <w:szCs w:val="22"/>
          <w:lang w:val="de-AT"/>
        </w:rPr>
        <w:t xml:space="preserve"> bzw. angesprochen</w:t>
      </w:r>
      <w:r w:rsidR="00DC677E">
        <w:rPr>
          <w:rFonts w:asciiTheme="minorHAnsi" w:hAnsiTheme="minorHAnsi"/>
          <w:sz w:val="22"/>
          <w:szCs w:val="22"/>
          <w:lang w:val="de-AT"/>
        </w:rPr>
        <w:t xml:space="preserve"> werden.</w:t>
      </w:r>
    </w:p>
    <w:p w:rsidR="008262B0" w:rsidRPr="00DD71B0" w:rsidRDefault="008262B0"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 xml:space="preserve">All diese größeren Kooperationsveranstaltungen und auch kleinere gemeinsame Aktionen (vor allem mit der Parkbetreuung) trugen dazu bei, das FAIR-PLAY-TEAM 17 und </w:t>
      </w:r>
      <w:r w:rsidR="00C20AED">
        <w:rPr>
          <w:rFonts w:asciiTheme="minorHAnsi" w:hAnsiTheme="minorHAnsi"/>
          <w:sz w:val="22"/>
          <w:szCs w:val="22"/>
          <w:lang w:val="de-AT"/>
        </w:rPr>
        <w:t>dessen</w:t>
      </w:r>
      <w:r w:rsidRPr="00DD71B0">
        <w:rPr>
          <w:rFonts w:asciiTheme="minorHAnsi" w:hAnsiTheme="minorHAnsi"/>
          <w:sz w:val="22"/>
          <w:szCs w:val="22"/>
          <w:lang w:val="de-AT"/>
        </w:rPr>
        <w:t xml:space="preserve"> Angebot den Nutzer*innen des Öffentlichen Raums in Hernals </w:t>
      </w:r>
      <w:r w:rsidR="00C20AED">
        <w:rPr>
          <w:rFonts w:asciiTheme="minorHAnsi" w:hAnsiTheme="minorHAnsi"/>
          <w:sz w:val="22"/>
          <w:szCs w:val="22"/>
          <w:lang w:val="de-AT"/>
        </w:rPr>
        <w:t>näher zu bringen</w:t>
      </w:r>
      <w:r w:rsidRPr="00DD71B0">
        <w:rPr>
          <w:rFonts w:asciiTheme="minorHAnsi" w:hAnsiTheme="minorHAnsi"/>
          <w:sz w:val="22"/>
          <w:szCs w:val="22"/>
          <w:lang w:val="de-AT"/>
        </w:rPr>
        <w:t xml:space="preserve"> und </w:t>
      </w:r>
      <w:r w:rsidR="002870E5" w:rsidRPr="00DD71B0">
        <w:rPr>
          <w:rFonts w:asciiTheme="minorHAnsi" w:hAnsiTheme="minorHAnsi"/>
          <w:sz w:val="22"/>
          <w:szCs w:val="22"/>
          <w:lang w:val="de-AT"/>
        </w:rPr>
        <w:t xml:space="preserve">sich </w:t>
      </w:r>
      <w:r w:rsidR="00C20AED">
        <w:rPr>
          <w:rFonts w:asciiTheme="minorHAnsi" w:hAnsiTheme="minorHAnsi"/>
          <w:sz w:val="22"/>
          <w:szCs w:val="22"/>
          <w:lang w:val="de-AT"/>
        </w:rPr>
        <w:t xml:space="preserve">im Bezirk </w:t>
      </w:r>
      <w:r w:rsidR="002870E5" w:rsidRPr="00DD71B0">
        <w:rPr>
          <w:rFonts w:asciiTheme="minorHAnsi" w:hAnsiTheme="minorHAnsi"/>
          <w:sz w:val="22"/>
          <w:szCs w:val="22"/>
          <w:lang w:val="de-AT"/>
        </w:rPr>
        <w:t xml:space="preserve">weiter </w:t>
      </w:r>
      <w:r w:rsidR="00C20AED">
        <w:rPr>
          <w:rFonts w:asciiTheme="minorHAnsi" w:hAnsiTheme="minorHAnsi"/>
          <w:sz w:val="22"/>
          <w:szCs w:val="22"/>
          <w:lang w:val="de-AT"/>
        </w:rPr>
        <w:t>bekannt zu machen</w:t>
      </w:r>
      <w:r w:rsidRPr="00DD71B0">
        <w:rPr>
          <w:rFonts w:asciiTheme="minorHAnsi" w:hAnsiTheme="minorHAnsi"/>
          <w:sz w:val="22"/>
          <w:szCs w:val="22"/>
          <w:lang w:val="de-AT"/>
        </w:rPr>
        <w:t>.</w:t>
      </w:r>
    </w:p>
    <w:p w:rsidR="00C558A2" w:rsidRPr="00DD71B0" w:rsidRDefault="00C558A2" w:rsidP="001A466F">
      <w:pPr>
        <w:pStyle w:val="Textkrper"/>
        <w:suppressAutoHyphens w:val="0"/>
        <w:spacing w:after="0"/>
        <w:jc w:val="both"/>
        <w:rPr>
          <w:rFonts w:asciiTheme="minorHAnsi" w:hAnsiTheme="minorHAnsi"/>
          <w:sz w:val="22"/>
          <w:szCs w:val="22"/>
          <w:lang w:val="de-AT"/>
        </w:rPr>
      </w:pPr>
      <w:r w:rsidRPr="00DD71B0">
        <w:rPr>
          <w:rFonts w:asciiTheme="minorHAnsi" w:hAnsiTheme="minorHAnsi"/>
          <w:sz w:val="22"/>
          <w:szCs w:val="22"/>
          <w:lang w:val="de-AT"/>
        </w:rPr>
        <w:t xml:space="preserve">Alle </w:t>
      </w:r>
      <w:r w:rsidR="00C20AED">
        <w:rPr>
          <w:rFonts w:asciiTheme="minorHAnsi" w:hAnsiTheme="minorHAnsi"/>
          <w:sz w:val="22"/>
          <w:szCs w:val="22"/>
          <w:lang w:val="de-AT"/>
        </w:rPr>
        <w:t xml:space="preserve">Kooperationen, Vernetzungen und </w:t>
      </w:r>
      <w:r w:rsidRPr="00DD71B0">
        <w:rPr>
          <w:rFonts w:asciiTheme="minorHAnsi" w:hAnsiTheme="minorHAnsi"/>
          <w:sz w:val="22"/>
          <w:szCs w:val="22"/>
          <w:lang w:val="de-AT"/>
        </w:rPr>
        <w:t xml:space="preserve">formelle wie auch informelle Treffen mit den verschiedenen </w:t>
      </w:r>
      <w:r w:rsidR="00C20AED">
        <w:rPr>
          <w:rFonts w:asciiTheme="minorHAnsi" w:hAnsiTheme="minorHAnsi"/>
          <w:sz w:val="22"/>
          <w:szCs w:val="22"/>
          <w:lang w:val="de-AT"/>
        </w:rPr>
        <w:t>Institutionen waren im Jahr 2019</w:t>
      </w:r>
      <w:r w:rsidRPr="00DD71B0">
        <w:rPr>
          <w:rFonts w:asciiTheme="minorHAnsi" w:hAnsiTheme="minorHAnsi"/>
          <w:sz w:val="22"/>
          <w:szCs w:val="22"/>
          <w:lang w:val="de-AT"/>
        </w:rPr>
        <w:t xml:space="preserve"> von wertschätzendem und respektvollem Umgang miteinander gekennzeichnet und bewirkten dadurch einen sinnvollen Austausch.</w:t>
      </w:r>
    </w:p>
    <w:p w:rsidR="00631FC8" w:rsidRPr="00DD71B0" w:rsidRDefault="000D43C2" w:rsidP="001A466F">
      <w:pPr>
        <w:pStyle w:val="Textkrper"/>
        <w:suppressAutoHyphens w:val="0"/>
        <w:spacing w:after="0"/>
        <w:jc w:val="both"/>
        <w:rPr>
          <w:rFonts w:asciiTheme="minorHAnsi" w:hAnsiTheme="minorHAnsi"/>
          <w:sz w:val="22"/>
          <w:szCs w:val="22"/>
          <w:lang w:val="de-AT"/>
        </w:rPr>
      </w:pPr>
      <w:r>
        <w:rPr>
          <w:rFonts w:asciiTheme="minorHAnsi" w:hAnsiTheme="minorHAnsi"/>
          <w:sz w:val="22"/>
          <w:szCs w:val="22"/>
          <w:lang w:val="de-AT"/>
        </w:rPr>
        <w:t>An dieser Stelle ist auch</w:t>
      </w:r>
      <w:r w:rsidR="00306372" w:rsidRPr="00DD71B0">
        <w:rPr>
          <w:rFonts w:asciiTheme="minorHAnsi" w:hAnsiTheme="minorHAnsi"/>
          <w:sz w:val="22"/>
          <w:szCs w:val="22"/>
          <w:lang w:val="de-AT"/>
        </w:rPr>
        <w:t xml:space="preserve"> </w:t>
      </w:r>
      <w:r w:rsidR="00631FC8" w:rsidRPr="00DD71B0">
        <w:rPr>
          <w:rFonts w:asciiTheme="minorHAnsi" w:hAnsiTheme="minorHAnsi"/>
          <w:sz w:val="22"/>
          <w:szCs w:val="22"/>
          <w:lang w:val="de-AT"/>
        </w:rPr>
        <w:t xml:space="preserve">die stets rasche, unbürokratische und angenehme Kommunikation mit allen Beteiligten zu erwähnen, wofür das FAIR-PLAY-TEAM 17 </w:t>
      </w:r>
      <w:r>
        <w:rPr>
          <w:rFonts w:asciiTheme="minorHAnsi" w:hAnsiTheme="minorHAnsi"/>
          <w:sz w:val="22"/>
          <w:szCs w:val="22"/>
          <w:lang w:val="de-AT"/>
        </w:rPr>
        <w:t xml:space="preserve">sehr </w:t>
      </w:r>
      <w:r w:rsidR="00631FC8" w:rsidRPr="00DD71B0">
        <w:rPr>
          <w:rFonts w:asciiTheme="minorHAnsi" w:hAnsiTheme="minorHAnsi"/>
          <w:sz w:val="22"/>
          <w:szCs w:val="22"/>
          <w:lang w:val="de-AT"/>
        </w:rPr>
        <w:t>dankbar ist</w:t>
      </w:r>
      <w:r>
        <w:rPr>
          <w:rFonts w:asciiTheme="minorHAnsi" w:hAnsiTheme="minorHAnsi"/>
          <w:sz w:val="22"/>
          <w:szCs w:val="22"/>
          <w:lang w:val="de-AT"/>
        </w:rPr>
        <w:t xml:space="preserve">. </w:t>
      </w:r>
      <w:bookmarkStart w:id="77" w:name="_GoBack"/>
      <w:bookmarkEnd w:id="77"/>
    </w:p>
    <w:p w:rsidR="002154BF" w:rsidRPr="00852305" w:rsidRDefault="002154BF" w:rsidP="00386B00">
      <w:pPr>
        <w:pStyle w:val="Textkrper"/>
        <w:jc w:val="both"/>
        <w:rPr>
          <w:rFonts w:asciiTheme="minorHAnsi" w:hAnsiTheme="minorHAnsi" w:cs="Arial"/>
        </w:rPr>
      </w:pPr>
      <w:r w:rsidRPr="00852305">
        <w:rPr>
          <w:rFonts w:asciiTheme="minorHAnsi" w:hAnsiTheme="minorHAnsi" w:cs="Arial"/>
        </w:rPr>
        <w:br w:type="page"/>
      </w:r>
    </w:p>
    <w:p w:rsidR="0096478B" w:rsidRPr="006654D3" w:rsidRDefault="0096478B" w:rsidP="00D91C60">
      <w:pPr>
        <w:pStyle w:val="berschrift1"/>
        <w:spacing w:before="120" w:after="240"/>
        <w:ind w:left="431" w:hanging="431"/>
        <w:jc w:val="both"/>
        <w:rPr>
          <w:rFonts w:asciiTheme="minorHAnsi" w:hAnsiTheme="minorHAnsi"/>
          <w:color w:val="FF0000"/>
        </w:rPr>
      </w:pPr>
      <w:bookmarkStart w:id="78" w:name="_Toc27475866"/>
      <w:r w:rsidRPr="007015A9">
        <w:rPr>
          <w:rFonts w:asciiTheme="minorHAnsi" w:hAnsiTheme="minorHAnsi"/>
        </w:rPr>
        <w:lastRenderedPageBreak/>
        <w:t>10. Zusammenfassung und Ausblick</w:t>
      </w:r>
      <w:bookmarkEnd w:id="78"/>
    </w:p>
    <w:p w:rsidR="00585D8A" w:rsidRPr="00C762AA" w:rsidRDefault="00585D8A" w:rsidP="00585D8A">
      <w:pPr>
        <w:suppressAutoHyphens w:val="0"/>
        <w:jc w:val="both"/>
        <w:rPr>
          <w:rFonts w:asciiTheme="minorHAnsi" w:hAnsiTheme="minorHAnsi" w:cs="Arial"/>
          <w:sz w:val="22"/>
          <w:szCs w:val="22"/>
        </w:rPr>
      </w:pPr>
      <w:r w:rsidRPr="00C762AA">
        <w:rPr>
          <w:rFonts w:asciiTheme="minorHAnsi" w:hAnsiTheme="minorHAnsi" w:cs="Arial"/>
          <w:sz w:val="22"/>
          <w:szCs w:val="22"/>
        </w:rPr>
        <w:t>Das FAIR-PLAY-TEAM 17 hat wäh</w:t>
      </w:r>
      <w:r w:rsidR="00D632EC">
        <w:rPr>
          <w:rFonts w:asciiTheme="minorHAnsi" w:hAnsiTheme="minorHAnsi" w:cs="Arial"/>
          <w:sz w:val="22"/>
          <w:szCs w:val="22"/>
        </w:rPr>
        <w:t>rend sämtlicher Begehungen des Ö</w:t>
      </w:r>
      <w:r w:rsidRPr="00C762AA">
        <w:rPr>
          <w:rFonts w:asciiTheme="minorHAnsi" w:hAnsiTheme="minorHAnsi" w:cs="Arial"/>
          <w:sz w:val="22"/>
          <w:szCs w:val="22"/>
        </w:rPr>
        <w:t>ffentlichen und halböffentlichen Raums sowie bei den stattgefundenen Veranstaltungen und Festen, bei denen es partizipierte, das ganze Jahr über zahlreiche Kontakte zu den jeweiligen Nutzer*innen unterschiedlichen Geschlechts, Alters und Herkunft aufgebaut und gepflegt. Dabei sind Informationen weitergegeben worden und vielerlei interessante Gespräche entstanden, teilweise wurde auf Probleme aufmerksam gemacht, aber auch positive Entwicklungen wurden formuliert.</w:t>
      </w:r>
    </w:p>
    <w:p w:rsidR="00585D8A" w:rsidRPr="00C762AA" w:rsidRDefault="00585D8A" w:rsidP="00585D8A">
      <w:pPr>
        <w:suppressAutoHyphens w:val="0"/>
        <w:jc w:val="both"/>
        <w:rPr>
          <w:rFonts w:asciiTheme="minorHAnsi" w:hAnsiTheme="minorHAnsi" w:cs="Arial"/>
          <w:sz w:val="22"/>
          <w:szCs w:val="22"/>
        </w:rPr>
      </w:pPr>
      <w:r w:rsidRPr="00C762AA">
        <w:rPr>
          <w:rFonts w:asciiTheme="minorHAnsi" w:hAnsiTheme="minorHAnsi" w:cs="Arial"/>
          <w:sz w:val="22"/>
          <w:szCs w:val="22"/>
        </w:rPr>
        <w:t xml:space="preserve">Aufgrund der seit Jahren hervorragenden Zusammenarbeit mit den verschiedensten Vernetzungs-partner*innen des FAIR-PLAY-TEAMs 17 konnte auf die meisten Themen, die den </w:t>
      </w:r>
      <w:r w:rsidR="00CC2D80">
        <w:rPr>
          <w:rFonts w:asciiTheme="minorHAnsi" w:hAnsiTheme="minorHAnsi" w:cs="Arial"/>
          <w:sz w:val="22"/>
          <w:szCs w:val="22"/>
        </w:rPr>
        <w:t>Ö</w:t>
      </w:r>
      <w:r w:rsidRPr="00C762AA">
        <w:rPr>
          <w:rFonts w:asciiTheme="minorHAnsi" w:hAnsiTheme="minorHAnsi" w:cs="Arial"/>
          <w:sz w:val="22"/>
          <w:szCs w:val="22"/>
        </w:rPr>
        <w:t>ffentlichen Raum betreffen, rasch reagiert und Anliegen entsprechend thematisiert bzw. weitergeleitet werden.</w:t>
      </w:r>
    </w:p>
    <w:p w:rsidR="00585D8A" w:rsidRPr="00C762AA" w:rsidRDefault="00585D8A" w:rsidP="00585D8A">
      <w:pPr>
        <w:suppressAutoHyphens w:val="0"/>
        <w:jc w:val="both"/>
        <w:rPr>
          <w:rFonts w:asciiTheme="minorHAnsi" w:hAnsiTheme="minorHAnsi" w:cs="Arial"/>
          <w:sz w:val="22"/>
          <w:szCs w:val="22"/>
        </w:rPr>
      </w:pPr>
      <w:r w:rsidRPr="00C762AA">
        <w:rPr>
          <w:rFonts w:asciiTheme="minorHAnsi" w:hAnsiTheme="minorHAnsi" w:cs="Arial"/>
          <w:sz w:val="22"/>
          <w:szCs w:val="22"/>
        </w:rPr>
        <w:t xml:space="preserve">Sowohl der Ernest-Bevin-Hof als auch der Elterleinplatz werden </w:t>
      </w:r>
      <w:r w:rsidR="00AF5063">
        <w:rPr>
          <w:rFonts w:asciiTheme="minorHAnsi" w:hAnsiTheme="minorHAnsi" w:cs="Arial"/>
          <w:sz w:val="22"/>
          <w:szCs w:val="22"/>
        </w:rPr>
        <w:t>auch im Jahr 2019 als Begehungs</w:t>
      </w:r>
      <w:r w:rsidRPr="00C762AA">
        <w:rPr>
          <w:rFonts w:asciiTheme="minorHAnsi" w:hAnsiTheme="minorHAnsi" w:cs="Arial"/>
          <w:sz w:val="22"/>
          <w:szCs w:val="22"/>
        </w:rPr>
        <w:t>gebiete besteh</w:t>
      </w:r>
      <w:r w:rsidR="00AF5063">
        <w:rPr>
          <w:rFonts w:asciiTheme="minorHAnsi" w:hAnsiTheme="minorHAnsi" w:cs="Arial"/>
          <w:sz w:val="22"/>
          <w:szCs w:val="22"/>
        </w:rPr>
        <w:t>en bleiben, auch wenn sich auf L</w:t>
      </w:r>
      <w:r w:rsidRPr="00C762AA">
        <w:rPr>
          <w:rFonts w:asciiTheme="minorHAnsi" w:hAnsiTheme="minorHAnsi" w:cs="Arial"/>
          <w:sz w:val="22"/>
          <w:szCs w:val="22"/>
        </w:rPr>
        <w:t xml:space="preserve">etzterem die Problematik mit Alkohol konsumierenden Erwachsenen bereits verbesserte. Gemeinsame Feste mit der Parkbetreuung und den wohnpartnern im Ernest-Bevin-Hof wurden bereits im Winter 2018 in Aussicht gestellt. </w:t>
      </w:r>
    </w:p>
    <w:p w:rsidR="00585D8A" w:rsidRPr="00C762AA" w:rsidRDefault="00585D8A" w:rsidP="00585D8A">
      <w:pPr>
        <w:suppressAutoHyphens w:val="0"/>
        <w:jc w:val="both"/>
        <w:rPr>
          <w:rFonts w:asciiTheme="minorHAnsi" w:hAnsiTheme="minorHAnsi" w:cs="Arial"/>
          <w:sz w:val="22"/>
          <w:szCs w:val="22"/>
        </w:rPr>
      </w:pPr>
      <w:r w:rsidRPr="00C762AA">
        <w:rPr>
          <w:rFonts w:asciiTheme="minorHAnsi" w:hAnsiTheme="minorHAnsi" w:cs="Arial"/>
          <w:sz w:val="22"/>
          <w:szCs w:val="22"/>
        </w:rPr>
        <w:t xml:space="preserve">Das Hochbeet im Adelheid-Popp-Park wird auch weiterhin vom FAIR-PLAY-TEAM 17 betreut werden.  Dies stellt eine hervorragende Kommunikationsquelle dar und leistet gleichzeitig einen Beitrag für die Begrünung und zur Erhöhung der Lebensqualität im Bezirk. Auch die Hochbeete im Diepoldpark könnten wieder als wichtiger Anker für die Kontaktaufnahme zu den Nutzer*innen vor Ort dienen. </w:t>
      </w:r>
    </w:p>
    <w:p w:rsidR="00C762AA" w:rsidRPr="00C762AA" w:rsidRDefault="00585D8A" w:rsidP="00585D8A">
      <w:pPr>
        <w:suppressAutoHyphens w:val="0"/>
        <w:jc w:val="both"/>
        <w:rPr>
          <w:rFonts w:asciiTheme="minorHAnsi" w:hAnsiTheme="minorHAnsi" w:cs="Arial"/>
          <w:sz w:val="22"/>
          <w:szCs w:val="22"/>
        </w:rPr>
      </w:pPr>
      <w:r w:rsidRPr="00C762AA">
        <w:rPr>
          <w:rFonts w:asciiTheme="minorHAnsi" w:hAnsiTheme="minorHAnsi" w:cs="Arial"/>
          <w:sz w:val="22"/>
          <w:szCs w:val="22"/>
        </w:rPr>
        <w:t xml:space="preserve">Die Tradition, gemeinsam mit der Parkbetreuung Feste und Veranstaltungen zu organisieren, wird 2019 weiter fortgeführt. Und da es sich bewährt hat, auch an Veranstaltungen Anteil zu nehmen, die nicht direkt vom FAIR-PLAY-TEAM 17 organisiert wurden, wird das FAIR-PLAY-TEAM 17 auch 2019 derartige Möglichkeiten nutzen, um Kontakte zu knüpfen, zu vertiefen und möglichst viele Menschen zu erreichen. </w:t>
      </w:r>
    </w:p>
    <w:p w:rsidR="00706239" w:rsidRDefault="00585D8A" w:rsidP="00585D8A">
      <w:pPr>
        <w:suppressAutoHyphens w:val="0"/>
        <w:jc w:val="both"/>
        <w:rPr>
          <w:rFonts w:asciiTheme="minorHAnsi" w:hAnsiTheme="minorHAnsi" w:cs="Arial"/>
          <w:sz w:val="22"/>
          <w:szCs w:val="22"/>
        </w:rPr>
      </w:pPr>
      <w:r w:rsidRPr="00C762AA">
        <w:rPr>
          <w:rFonts w:asciiTheme="minorHAnsi" w:hAnsiTheme="minorHAnsi" w:cs="Arial"/>
          <w:sz w:val="22"/>
          <w:szCs w:val="22"/>
        </w:rPr>
        <w:t>Darüber hinaus sind Vernetzungs- und Kooperationsprojekte mit verschiedenen Institutionen des Bezirks angedacht (z.B. Projekt „Fit im Park“ in Kooperation mit dem Nachbarschaftszentrum 17 und Back on Stage), um weiterhin einen wertschätzenden Umgang der Nutzer*innen untereinander zu forcieren sowie das Gemeinschafts- und</w:t>
      </w:r>
      <w:r w:rsidR="003B64B5">
        <w:rPr>
          <w:rFonts w:asciiTheme="minorHAnsi" w:hAnsiTheme="minorHAnsi" w:cs="Arial"/>
          <w:sz w:val="22"/>
          <w:szCs w:val="22"/>
        </w:rPr>
        <w:t xml:space="preserve"> Zusammengehörigkeitsgefühl im Ö</w:t>
      </w:r>
      <w:r w:rsidRPr="00C762AA">
        <w:rPr>
          <w:rFonts w:asciiTheme="minorHAnsi" w:hAnsiTheme="minorHAnsi" w:cs="Arial"/>
          <w:sz w:val="22"/>
          <w:szCs w:val="22"/>
        </w:rPr>
        <w:t xml:space="preserve">ffentlichen und halböffentlichen Raum des 17. Bezirks positiv zu beeinflussen. </w:t>
      </w:r>
    </w:p>
    <w:p w:rsidR="001B68E1" w:rsidRPr="00852305" w:rsidRDefault="00706239" w:rsidP="00585D8A">
      <w:pPr>
        <w:suppressAutoHyphens w:val="0"/>
        <w:jc w:val="both"/>
        <w:rPr>
          <w:rFonts w:asciiTheme="minorHAnsi" w:hAnsiTheme="minorHAnsi" w:cs="Arial"/>
          <w:sz w:val="22"/>
          <w:szCs w:val="22"/>
        </w:rPr>
      </w:pPr>
      <w:r w:rsidRPr="00765BB0">
        <w:rPr>
          <w:rFonts w:asciiTheme="minorHAnsi" w:hAnsiTheme="minorHAnsi" w:cs="Arial"/>
          <w:sz w:val="22"/>
          <w:szCs w:val="22"/>
        </w:rPr>
        <w:t>I</w:t>
      </w:r>
      <w:r w:rsidR="00A46B67" w:rsidRPr="00765BB0">
        <w:rPr>
          <w:rFonts w:asciiTheme="minorHAnsi" w:hAnsiTheme="minorHAnsi" w:cs="Arial"/>
          <w:sz w:val="22"/>
          <w:szCs w:val="22"/>
        </w:rPr>
        <w:t>n der</w:t>
      </w:r>
      <w:r w:rsidRPr="00765BB0">
        <w:rPr>
          <w:rFonts w:asciiTheme="minorHAnsi" w:hAnsiTheme="minorHAnsi" w:cs="Arial"/>
          <w:sz w:val="22"/>
          <w:szCs w:val="22"/>
        </w:rPr>
        <w:t xml:space="preserve"> Klausur des FAIR-PLAY-TEAMs im Dezember 2018 wurden eine Profilschärfung und eine detaillierte Umfeldanalyse </w:t>
      </w:r>
      <w:r w:rsidR="00A46B67" w:rsidRPr="00765BB0">
        <w:rPr>
          <w:rFonts w:asciiTheme="minorHAnsi" w:hAnsiTheme="minorHAnsi" w:cs="Arial"/>
          <w:sz w:val="22"/>
          <w:szCs w:val="22"/>
        </w:rPr>
        <w:t>besprochen</w:t>
      </w:r>
      <w:r w:rsidR="005E117A" w:rsidRPr="00765BB0">
        <w:rPr>
          <w:rFonts w:asciiTheme="minorHAnsi" w:hAnsiTheme="minorHAnsi" w:cs="Arial"/>
          <w:sz w:val="22"/>
          <w:szCs w:val="22"/>
        </w:rPr>
        <w:t>sowie</w:t>
      </w:r>
      <w:r w:rsidRPr="00765BB0">
        <w:rPr>
          <w:rFonts w:asciiTheme="minorHAnsi" w:hAnsiTheme="minorHAnsi" w:cs="Arial"/>
          <w:sz w:val="22"/>
          <w:szCs w:val="22"/>
        </w:rPr>
        <w:t xml:space="preserve"> Schlüsselmaßnahmen bzw. -projekte für 2019 diskutiert</w:t>
      </w:r>
      <w:r w:rsidR="005E117A" w:rsidRPr="00765BB0">
        <w:rPr>
          <w:rFonts w:asciiTheme="minorHAnsi" w:hAnsiTheme="minorHAnsi" w:cs="Arial"/>
          <w:sz w:val="22"/>
          <w:szCs w:val="22"/>
        </w:rPr>
        <w:t xml:space="preserve"> und festgelegt</w:t>
      </w:r>
      <w:r w:rsidRPr="00765BB0">
        <w:rPr>
          <w:rFonts w:asciiTheme="minorHAnsi" w:hAnsiTheme="minorHAnsi" w:cs="Arial"/>
          <w:sz w:val="22"/>
          <w:szCs w:val="22"/>
        </w:rPr>
        <w:t xml:space="preserve">. </w:t>
      </w:r>
      <w:r w:rsidR="005E117A" w:rsidRPr="00765BB0">
        <w:rPr>
          <w:rFonts w:asciiTheme="minorHAnsi" w:hAnsiTheme="minorHAnsi" w:cs="Arial"/>
          <w:sz w:val="22"/>
          <w:szCs w:val="22"/>
        </w:rPr>
        <w:t xml:space="preserve">Darausresultierte beispielsweisedas besondere Anliegen </w:t>
      </w:r>
      <w:r w:rsidRPr="00765BB0">
        <w:rPr>
          <w:rFonts w:asciiTheme="minorHAnsi" w:hAnsiTheme="minorHAnsi" w:cs="Arial"/>
          <w:sz w:val="22"/>
          <w:szCs w:val="22"/>
        </w:rPr>
        <w:t xml:space="preserve">die zweistündige Beratungszeit jeden Donnerstag mit Flyern und Plakaten </w:t>
      </w:r>
      <w:r w:rsidR="005E117A" w:rsidRPr="00765BB0">
        <w:rPr>
          <w:rFonts w:asciiTheme="minorHAnsi" w:hAnsiTheme="minorHAnsi" w:cs="Arial"/>
          <w:sz w:val="22"/>
          <w:szCs w:val="22"/>
        </w:rPr>
        <w:t xml:space="preserve">intensiv </w:t>
      </w:r>
      <w:r w:rsidRPr="00765BB0">
        <w:rPr>
          <w:rFonts w:asciiTheme="minorHAnsi" w:hAnsiTheme="minorHAnsi" w:cs="Arial"/>
          <w:sz w:val="22"/>
          <w:szCs w:val="22"/>
        </w:rPr>
        <w:t xml:space="preserve">zu bewerben, um </w:t>
      </w:r>
      <w:r w:rsidR="005E117A" w:rsidRPr="00765BB0">
        <w:rPr>
          <w:rFonts w:asciiTheme="minorHAnsi" w:hAnsiTheme="minorHAnsi" w:cs="Arial"/>
          <w:sz w:val="22"/>
          <w:szCs w:val="22"/>
        </w:rPr>
        <w:t xml:space="preserve">die Menschen ganz konkret einzuladen, mit Fair-Play in Kontakt zu treten und somit die Nutzungsfrequenz </w:t>
      </w:r>
      <w:r w:rsidR="00077083" w:rsidRPr="00765BB0">
        <w:rPr>
          <w:rFonts w:asciiTheme="minorHAnsi" w:hAnsiTheme="minorHAnsi" w:cs="Arial"/>
          <w:sz w:val="22"/>
          <w:szCs w:val="22"/>
        </w:rPr>
        <w:t xml:space="preserve">dieses Angebots </w:t>
      </w:r>
      <w:r w:rsidR="005E117A" w:rsidRPr="00765BB0">
        <w:rPr>
          <w:rFonts w:asciiTheme="minorHAnsi" w:hAnsiTheme="minorHAnsi" w:cs="Arial"/>
          <w:sz w:val="22"/>
          <w:szCs w:val="22"/>
        </w:rPr>
        <w:t>zu erhöhen.</w:t>
      </w:r>
      <w:r w:rsidR="001B68E1" w:rsidRPr="00852305">
        <w:rPr>
          <w:rFonts w:asciiTheme="minorHAnsi" w:hAnsiTheme="minorHAnsi" w:cs="Arial"/>
          <w:color w:val="FF0000"/>
          <w:sz w:val="22"/>
          <w:szCs w:val="22"/>
        </w:rPr>
        <w:br w:type="page"/>
      </w:r>
    </w:p>
    <w:p w:rsidR="00617F5C" w:rsidRPr="00852305" w:rsidRDefault="00617F5C" w:rsidP="00D57CE9">
      <w:pPr>
        <w:tabs>
          <w:tab w:val="left" w:pos="567"/>
        </w:tabs>
        <w:spacing w:after="120"/>
        <w:jc w:val="center"/>
        <w:rPr>
          <w:rFonts w:asciiTheme="minorHAnsi" w:hAnsiTheme="minorHAnsi" w:cs="Arial"/>
        </w:rPr>
      </w:pPr>
    </w:p>
    <w:p w:rsidR="000237E5" w:rsidRPr="00852305" w:rsidRDefault="000237E5" w:rsidP="00D57CE9">
      <w:pPr>
        <w:tabs>
          <w:tab w:val="left" w:pos="567"/>
        </w:tabs>
        <w:spacing w:after="120"/>
        <w:jc w:val="center"/>
        <w:rPr>
          <w:rFonts w:asciiTheme="minorHAnsi" w:hAnsiTheme="minorHAnsi" w:cs="Arial"/>
        </w:rPr>
      </w:pPr>
    </w:p>
    <w:p w:rsidR="000237E5" w:rsidRPr="00852305" w:rsidRDefault="000237E5" w:rsidP="00D57CE9">
      <w:pPr>
        <w:tabs>
          <w:tab w:val="left" w:pos="567"/>
        </w:tabs>
        <w:spacing w:after="120"/>
        <w:jc w:val="center"/>
        <w:rPr>
          <w:rFonts w:asciiTheme="minorHAnsi" w:hAnsiTheme="minorHAnsi" w:cs="Arial"/>
        </w:rPr>
      </w:pPr>
    </w:p>
    <w:p w:rsidR="00444250" w:rsidRPr="00852305" w:rsidRDefault="0096478B" w:rsidP="00D57CE9">
      <w:pPr>
        <w:spacing w:before="120" w:after="120"/>
        <w:jc w:val="center"/>
        <w:rPr>
          <w:rFonts w:asciiTheme="minorHAnsi" w:hAnsiTheme="minorHAnsi" w:cs="Arial"/>
          <w:b/>
        </w:rPr>
      </w:pPr>
      <w:r w:rsidRPr="00852305">
        <w:rPr>
          <w:rFonts w:asciiTheme="minorHAnsi" w:hAnsiTheme="minorHAnsi" w:cs="Arial"/>
          <w:b/>
        </w:rPr>
        <w:t xml:space="preserve">Wir möchten uns herzlich bei </w:t>
      </w:r>
      <w:r w:rsidR="00444250" w:rsidRPr="00852305">
        <w:rPr>
          <w:rFonts w:asciiTheme="minorHAnsi" w:hAnsiTheme="minorHAnsi" w:cs="Arial"/>
          <w:b/>
        </w:rPr>
        <w:t xml:space="preserve">unserer </w:t>
      </w:r>
      <w:r w:rsidR="001C1AAB" w:rsidRPr="00852305">
        <w:rPr>
          <w:rFonts w:asciiTheme="minorHAnsi" w:hAnsiTheme="minorHAnsi" w:cs="Arial"/>
          <w:b/>
        </w:rPr>
        <w:t xml:space="preserve">Frau </w:t>
      </w:r>
      <w:r w:rsidR="00444250" w:rsidRPr="00852305">
        <w:rPr>
          <w:rFonts w:asciiTheme="minorHAnsi" w:hAnsiTheme="minorHAnsi" w:cs="Arial"/>
          <w:b/>
        </w:rPr>
        <w:t>Bezirksvorsteherin Dr.</w:t>
      </w:r>
      <w:r w:rsidR="00444250" w:rsidRPr="00852305">
        <w:rPr>
          <w:rFonts w:asciiTheme="minorHAnsi" w:hAnsiTheme="minorHAnsi" w:cs="Arial"/>
          <w:b/>
          <w:vertAlign w:val="superscript"/>
        </w:rPr>
        <w:t>in</w:t>
      </w:r>
      <w:r w:rsidR="00444250" w:rsidRPr="00852305">
        <w:rPr>
          <w:rFonts w:asciiTheme="minorHAnsi" w:hAnsiTheme="minorHAnsi" w:cs="Arial"/>
          <w:b/>
        </w:rPr>
        <w:t xml:space="preserve"> Ilse Pfeffer,</w:t>
      </w:r>
    </w:p>
    <w:p w:rsidR="001C1AAB" w:rsidRPr="00852305" w:rsidRDefault="00444250" w:rsidP="00D57CE9">
      <w:pPr>
        <w:spacing w:before="120" w:after="120"/>
        <w:jc w:val="center"/>
        <w:rPr>
          <w:rFonts w:asciiTheme="minorHAnsi" w:hAnsiTheme="minorHAnsi" w:cs="Arial"/>
          <w:b/>
        </w:rPr>
      </w:pPr>
      <w:r w:rsidRPr="00852305">
        <w:rPr>
          <w:rFonts w:asciiTheme="minorHAnsi" w:hAnsiTheme="minorHAnsi" w:cs="Arial"/>
          <w:b/>
        </w:rPr>
        <w:t>ihrem Team und allen</w:t>
      </w:r>
      <w:r w:rsidR="0096478B" w:rsidRPr="00852305">
        <w:rPr>
          <w:rFonts w:asciiTheme="minorHAnsi" w:hAnsiTheme="minorHAnsi" w:cs="Arial"/>
          <w:b/>
        </w:rPr>
        <w:t xml:space="preserve"> Kooperationspartner</w:t>
      </w:r>
      <w:r w:rsidR="00CA0175" w:rsidRPr="00852305">
        <w:rPr>
          <w:rFonts w:asciiTheme="minorHAnsi" w:hAnsiTheme="minorHAnsi" w:cs="Arial"/>
          <w:b/>
        </w:rPr>
        <w:t>*in</w:t>
      </w:r>
      <w:r w:rsidR="0096478B" w:rsidRPr="00852305">
        <w:rPr>
          <w:rFonts w:asciiTheme="minorHAnsi" w:hAnsiTheme="minorHAnsi" w:cs="Arial"/>
          <w:b/>
        </w:rPr>
        <w:t>n</w:t>
      </w:r>
      <w:r w:rsidR="00CA0175" w:rsidRPr="00852305">
        <w:rPr>
          <w:rFonts w:asciiTheme="minorHAnsi" w:hAnsiTheme="minorHAnsi" w:cs="Arial"/>
          <w:b/>
        </w:rPr>
        <w:t>en</w:t>
      </w:r>
      <w:r w:rsidR="0096478B" w:rsidRPr="00852305">
        <w:rPr>
          <w:rFonts w:asciiTheme="minorHAnsi" w:hAnsiTheme="minorHAnsi" w:cs="Arial"/>
          <w:b/>
        </w:rPr>
        <w:t xml:space="preserve"> für</w:t>
      </w:r>
      <w:r w:rsidR="00683FBA">
        <w:rPr>
          <w:rFonts w:asciiTheme="minorHAnsi" w:hAnsiTheme="minorHAnsi" w:cs="Arial"/>
          <w:b/>
        </w:rPr>
        <w:t xml:space="preserve"> </w:t>
      </w:r>
      <w:r w:rsidR="0096478B" w:rsidRPr="00852305">
        <w:rPr>
          <w:rFonts w:asciiTheme="minorHAnsi" w:hAnsiTheme="minorHAnsi" w:cs="Arial"/>
          <w:b/>
        </w:rPr>
        <w:t xml:space="preserve">die </w:t>
      </w:r>
      <w:r w:rsidR="00144594" w:rsidRPr="00852305">
        <w:rPr>
          <w:rFonts w:asciiTheme="minorHAnsi" w:hAnsiTheme="minorHAnsi" w:cs="Arial"/>
          <w:b/>
        </w:rPr>
        <w:t>hervorragende</w:t>
      </w:r>
    </w:p>
    <w:p w:rsidR="0096478B" w:rsidRPr="00852305" w:rsidRDefault="004A7AB7" w:rsidP="00D57CE9">
      <w:pPr>
        <w:spacing w:before="120" w:after="120"/>
        <w:jc w:val="center"/>
        <w:rPr>
          <w:rFonts w:asciiTheme="minorHAnsi" w:hAnsiTheme="minorHAnsi" w:cs="Arial"/>
          <w:b/>
        </w:rPr>
      </w:pPr>
      <w:r w:rsidRPr="00852305">
        <w:rPr>
          <w:rFonts w:asciiTheme="minorHAnsi" w:hAnsiTheme="minorHAnsi" w:cs="Arial"/>
          <w:b/>
        </w:rPr>
        <w:t>Zusammenarbeit bedanken</w:t>
      </w:r>
      <w:r w:rsidR="0096478B" w:rsidRPr="00852305">
        <w:rPr>
          <w:rFonts w:asciiTheme="minorHAnsi" w:hAnsiTheme="minorHAnsi" w:cs="Arial"/>
          <w:b/>
        </w:rPr>
        <w:t>!</w:t>
      </w:r>
    </w:p>
    <w:p w:rsidR="0096478B" w:rsidRPr="00852305" w:rsidRDefault="0096478B" w:rsidP="00D57CE9">
      <w:pPr>
        <w:spacing w:before="120" w:after="120"/>
        <w:jc w:val="center"/>
        <w:rPr>
          <w:rFonts w:asciiTheme="minorHAnsi" w:hAnsiTheme="minorHAnsi" w:cs="Arial"/>
          <w:b/>
        </w:rPr>
      </w:pPr>
    </w:p>
    <w:p w:rsidR="005764E3" w:rsidRPr="00852305" w:rsidRDefault="005764E3" w:rsidP="00D57CE9">
      <w:pPr>
        <w:spacing w:before="120" w:after="120"/>
        <w:jc w:val="center"/>
        <w:rPr>
          <w:rFonts w:asciiTheme="minorHAnsi" w:hAnsiTheme="minorHAnsi" w:cs="Arial"/>
          <w:b/>
        </w:rPr>
      </w:pPr>
    </w:p>
    <w:p w:rsidR="005764E3" w:rsidRPr="00852305" w:rsidRDefault="005764E3" w:rsidP="00D57CE9">
      <w:pPr>
        <w:spacing w:before="120" w:after="120"/>
        <w:jc w:val="center"/>
        <w:rPr>
          <w:rFonts w:asciiTheme="minorHAnsi" w:hAnsiTheme="minorHAnsi" w:cs="Arial"/>
          <w:b/>
        </w:rPr>
      </w:pPr>
    </w:p>
    <w:p w:rsidR="005B3CE7" w:rsidRPr="00852305" w:rsidRDefault="005B3CE7" w:rsidP="00D57CE9">
      <w:pPr>
        <w:spacing w:before="120" w:after="120"/>
        <w:jc w:val="center"/>
        <w:rPr>
          <w:rFonts w:asciiTheme="minorHAnsi" w:hAnsiTheme="minorHAnsi" w:cs="Arial"/>
          <w:b/>
          <w:sz w:val="22"/>
          <w:szCs w:val="22"/>
        </w:rPr>
      </w:pPr>
    </w:p>
    <w:p w:rsidR="007D7ABC" w:rsidRPr="00852305" w:rsidRDefault="007D7ABC" w:rsidP="00D57CE9">
      <w:pPr>
        <w:jc w:val="center"/>
        <w:rPr>
          <w:rFonts w:asciiTheme="minorHAnsi" w:hAnsiTheme="minorHAnsi" w:cs="Arial"/>
          <w:sz w:val="22"/>
          <w:szCs w:val="22"/>
          <w:u w:val="single"/>
        </w:rPr>
      </w:pPr>
      <w:r w:rsidRPr="00852305">
        <w:rPr>
          <w:rFonts w:asciiTheme="minorHAnsi" w:hAnsiTheme="minorHAnsi" w:cs="Arial"/>
          <w:sz w:val="22"/>
          <w:szCs w:val="22"/>
          <w:u w:val="single"/>
        </w:rPr>
        <w:t>FAIR-PLAY-TEAM 17</w:t>
      </w:r>
      <w:r w:rsidRPr="00852305">
        <w:rPr>
          <w:rFonts w:asciiTheme="minorHAnsi" w:hAnsiTheme="minorHAnsi" w:cs="Arial"/>
          <w:sz w:val="22"/>
          <w:szCs w:val="22"/>
        </w:rPr>
        <w:t>:</w:t>
      </w:r>
    </w:p>
    <w:p w:rsidR="00E34AF7" w:rsidRPr="00852305" w:rsidRDefault="00BB521A" w:rsidP="00D57CE9">
      <w:pPr>
        <w:jc w:val="center"/>
        <w:rPr>
          <w:rFonts w:asciiTheme="minorHAnsi" w:hAnsiTheme="minorHAnsi" w:cs="Arial"/>
          <w:sz w:val="22"/>
          <w:szCs w:val="22"/>
          <w:lang w:val="de-AT"/>
        </w:rPr>
      </w:pPr>
      <w:r w:rsidRPr="00852305">
        <w:rPr>
          <w:rFonts w:asciiTheme="minorHAnsi" w:hAnsiTheme="minorHAnsi" w:cs="Arial"/>
          <w:sz w:val="22"/>
          <w:szCs w:val="22"/>
          <w:lang w:val="de-AT"/>
        </w:rPr>
        <w:t>Barbara Schiefer, MSc</w:t>
      </w:r>
    </w:p>
    <w:p w:rsidR="00673407" w:rsidRPr="00852305" w:rsidRDefault="00673407" w:rsidP="00D57CE9">
      <w:pPr>
        <w:jc w:val="center"/>
        <w:rPr>
          <w:rFonts w:asciiTheme="minorHAnsi" w:hAnsiTheme="minorHAnsi" w:cs="Arial"/>
          <w:sz w:val="22"/>
          <w:szCs w:val="22"/>
          <w:lang w:val="de-AT"/>
        </w:rPr>
      </w:pPr>
      <w:r w:rsidRPr="00852305">
        <w:rPr>
          <w:rFonts w:asciiTheme="minorHAnsi" w:hAnsiTheme="minorHAnsi" w:cs="Arial"/>
          <w:sz w:val="22"/>
          <w:szCs w:val="22"/>
          <w:lang w:val="de-AT"/>
        </w:rPr>
        <w:t>Ervin Tahirovi</w:t>
      </w:r>
      <w:r w:rsidR="00530E21" w:rsidRPr="00852305">
        <w:rPr>
          <w:rFonts w:asciiTheme="minorHAnsi" w:hAnsiTheme="minorHAnsi" w:cs="Arial"/>
          <w:sz w:val="22"/>
          <w:szCs w:val="22"/>
          <w:lang w:val="de-AT"/>
        </w:rPr>
        <w:t>c</w:t>
      </w:r>
    </w:p>
    <w:p w:rsidR="0096478B" w:rsidRPr="00852305" w:rsidRDefault="008E40D5" w:rsidP="00D57CE9">
      <w:pPr>
        <w:jc w:val="center"/>
        <w:rPr>
          <w:rFonts w:asciiTheme="minorHAnsi" w:hAnsiTheme="minorHAnsi" w:cs="Arial"/>
          <w:sz w:val="22"/>
          <w:szCs w:val="22"/>
        </w:rPr>
      </w:pPr>
      <w:r>
        <w:rPr>
          <w:rFonts w:asciiTheme="minorHAnsi" w:hAnsiTheme="minorHAnsi" w:cs="Arial"/>
          <w:sz w:val="22"/>
          <w:szCs w:val="22"/>
        </w:rPr>
        <w:t xml:space="preserve">Betül Celik </w:t>
      </w:r>
    </w:p>
    <w:p w:rsidR="001C1AAB" w:rsidRPr="00852305" w:rsidRDefault="001C1AAB" w:rsidP="008E40D5">
      <w:pPr>
        <w:rPr>
          <w:rFonts w:asciiTheme="minorHAnsi" w:hAnsiTheme="minorHAnsi" w:cs="Arial"/>
          <w:sz w:val="22"/>
          <w:szCs w:val="22"/>
        </w:rPr>
      </w:pPr>
    </w:p>
    <w:p w:rsidR="005764E3" w:rsidRPr="00852305" w:rsidRDefault="005764E3" w:rsidP="00D57CE9">
      <w:pPr>
        <w:jc w:val="center"/>
        <w:rPr>
          <w:rFonts w:asciiTheme="minorHAnsi" w:hAnsiTheme="minorHAnsi" w:cs="Arial"/>
          <w:sz w:val="22"/>
          <w:szCs w:val="22"/>
        </w:rPr>
      </w:pPr>
    </w:p>
    <w:p w:rsidR="00E359FE" w:rsidRPr="00852305" w:rsidRDefault="00E359FE" w:rsidP="00D57CE9">
      <w:pPr>
        <w:jc w:val="center"/>
        <w:rPr>
          <w:rFonts w:asciiTheme="minorHAnsi" w:hAnsiTheme="minorHAnsi" w:cs="Arial"/>
          <w:sz w:val="22"/>
          <w:szCs w:val="22"/>
        </w:rPr>
      </w:pPr>
      <w:r w:rsidRPr="00852305">
        <w:rPr>
          <w:rFonts w:asciiTheme="minorHAnsi" w:hAnsiTheme="minorHAnsi" w:cs="Arial"/>
          <w:sz w:val="22"/>
          <w:szCs w:val="22"/>
          <w:u w:val="single"/>
        </w:rPr>
        <w:t xml:space="preserve">Sozialarbeiterische </w:t>
      </w:r>
      <w:r w:rsidR="008E40D5">
        <w:rPr>
          <w:rFonts w:asciiTheme="minorHAnsi" w:hAnsiTheme="minorHAnsi" w:cs="Arial"/>
          <w:sz w:val="22"/>
          <w:szCs w:val="22"/>
          <w:u w:val="single"/>
        </w:rPr>
        <w:t>und Projektl</w:t>
      </w:r>
      <w:r w:rsidRPr="00852305">
        <w:rPr>
          <w:rFonts w:asciiTheme="minorHAnsi" w:hAnsiTheme="minorHAnsi" w:cs="Arial"/>
          <w:sz w:val="22"/>
          <w:szCs w:val="22"/>
          <w:u w:val="single"/>
        </w:rPr>
        <w:t>eitung</w:t>
      </w:r>
      <w:r w:rsidRPr="00852305">
        <w:rPr>
          <w:rFonts w:asciiTheme="minorHAnsi" w:hAnsiTheme="minorHAnsi" w:cs="Arial"/>
          <w:sz w:val="22"/>
          <w:szCs w:val="22"/>
        </w:rPr>
        <w:t>: Mag</w:t>
      </w:r>
      <w:r w:rsidR="004A7847">
        <w:rPr>
          <w:rFonts w:asciiTheme="minorHAnsi" w:hAnsiTheme="minorHAnsi" w:cs="Arial"/>
          <w:sz w:val="22"/>
          <w:szCs w:val="22"/>
        </w:rPr>
        <w:t>.</w:t>
      </w:r>
      <w:r w:rsidRPr="00852305">
        <w:rPr>
          <w:rFonts w:asciiTheme="minorHAnsi" w:hAnsiTheme="minorHAnsi" w:cs="Arial"/>
          <w:sz w:val="22"/>
          <w:szCs w:val="22"/>
        </w:rPr>
        <w:t xml:space="preserve"> (FH) Michael Reiter</w:t>
      </w:r>
      <w:r w:rsidR="004A7847">
        <w:rPr>
          <w:rFonts w:asciiTheme="minorHAnsi" w:hAnsiTheme="minorHAnsi" w:cs="Arial"/>
          <w:sz w:val="22"/>
          <w:szCs w:val="22"/>
        </w:rPr>
        <w:t>, DSA</w:t>
      </w:r>
    </w:p>
    <w:p w:rsidR="0096478B" w:rsidRPr="00852305" w:rsidRDefault="00496796" w:rsidP="00D57CE9">
      <w:pPr>
        <w:jc w:val="center"/>
        <w:rPr>
          <w:rFonts w:asciiTheme="minorHAnsi" w:hAnsiTheme="minorHAnsi" w:cs="Arial"/>
          <w:sz w:val="22"/>
          <w:szCs w:val="22"/>
        </w:rPr>
      </w:pPr>
      <w:r w:rsidRPr="00852305">
        <w:rPr>
          <w:rFonts w:asciiTheme="minorHAnsi" w:hAnsiTheme="minorHAnsi" w:cs="Arial"/>
          <w:sz w:val="22"/>
          <w:szCs w:val="22"/>
        </w:rPr>
        <w:t>E</w:t>
      </w:r>
      <w:r w:rsidR="00932617" w:rsidRPr="00852305">
        <w:rPr>
          <w:rFonts w:asciiTheme="minorHAnsi" w:hAnsiTheme="minorHAnsi" w:cs="Arial"/>
          <w:sz w:val="22"/>
          <w:szCs w:val="22"/>
        </w:rPr>
        <w:t>-M</w:t>
      </w:r>
      <w:r w:rsidR="005764E3" w:rsidRPr="00852305">
        <w:rPr>
          <w:rFonts w:asciiTheme="minorHAnsi" w:hAnsiTheme="minorHAnsi" w:cs="Arial"/>
          <w:sz w:val="22"/>
          <w:szCs w:val="22"/>
        </w:rPr>
        <w:t xml:space="preserve">ail: </w:t>
      </w:r>
      <w:hyperlink r:id="rId22" w:history="1">
        <w:r w:rsidR="005764E3" w:rsidRPr="00852305">
          <w:rPr>
            <w:rStyle w:val="Hyperlink"/>
            <w:rFonts w:asciiTheme="minorHAnsi" w:hAnsiTheme="minorHAnsi" w:cs="Arial"/>
            <w:color w:val="auto"/>
            <w:sz w:val="22"/>
            <w:szCs w:val="22"/>
            <w:u w:val="none"/>
          </w:rPr>
          <w:t>office@spiel-kultur.at</w:t>
        </w:r>
      </w:hyperlink>
    </w:p>
    <w:p w:rsidR="005764E3" w:rsidRPr="00852305" w:rsidRDefault="005764E3" w:rsidP="00D57CE9">
      <w:pPr>
        <w:jc w:val="center"/>
        <w:rPr>
          <w:rFonts w:asciiTheme="minorHAnsi" w:hAnsiTheme="minorHAnsi" w:cs="Arial"/>
        </w:rPr>
      </w:pPr>
    </w:p>
    <w:p w:rsidR="005764E3" w:rsidRPr="00852305" w:rsidRDefault="005764E3" w:rsidP="00D57CE9">
      <w:pPr>
        <w:jc w:val="center"/>
        <w:rPr>
          <w:rFonts w:asciiTheme="minorHAnsi" w:hAnsiTheme="minorHAnsi" w:cs="Arial"/>
        </w:rPr>
      </w:pPr>
    </w:p>
    <w:p w:rsidR="00FB6573" w:rsidRPr="00852305" w:rsidRDefault="00FB6573" w:rsidP="00D57CE9">
      <w:pPr>
        <w:jc w:val="center"/>
        <w:rPr>
          <w:rFonts w:asciiTheme="minorHAnsi" w:hAnsiTheme="minorHAnsi" w:cs="Arial"/>
        </w:rPr>
      </w:pPr>
    </w:p>
    <w:p w:rsidR="002C172A" w:rsidRPr="00852305" w:rsidRDefault="002C172A" w:rsidP="00D57CE9">
      <w:pPr>
        <w:jc w:val="center"/>
        <w:rPr>
          <w:rFonts w:asciiTheme="minorHAnsi" w:hAnsiTheme="minorHAnsi" w:cs="Arial"/>
        </w:rPr>
      </w:pPr>
    </w:p>
    <w:p w:rsidR="00FB6573" w:rsidRPr="00852305" w:rsidRDefault="00FB6573" w:rsidP="00D57CE9">
      <w:pPr>
        <w:jc w:val="center"/>
        <w:rPr>
          <w:rFonts w:asciiTheme="minorHAnsi" w:hAnsiTheme="minorHAnsi" w:cs="Arial"/>
        </w:rPr>
      </w:pPr>
    </w:p>
    <w:p w:rsidR="00FB6573" w:rsidRPr="00852305" w:rsidRDefault="00633111" w:rsidP="00D57CE9">
      <w:pPr>
        <w:jc w:val="center"/>
        <w:rPr>
          <w:rFonts w:asciiTheme="minorHAnsi" w:hAnsiTheme="minorHAnsi" w:cs="Arial"/>
        </w:rPr>
      </w:pPr>
      <w:r w:rsidRPr="00852305">
        <w:rPr>
          <w:rFonts w:asciiTheme="minorHAnsi" w:hAnsiTheme="minorHAnsi" w:cs="Arial"/>
          <w:noProof/>
          <w:lang w:val="en-US" w:eastAsia="en-US"/>
        </w:rPr>
        <w:drawing>
          <wp:anchor distT="0" distB="0" distL="114300" distR="114300" simplePos="0" relativeHeight="251658240" behindDoc="0" locked="0" layoutInCell="1" allowOverlap="1">
            <wp:simplePos x="0" y="0"/>
            <wp:positionH relativeFrom="column">
              <wp:posOffset>1878965</wp:posOffset>
            </wp:positionH>
            <wp:positionV relativeFrom="paragraph">
              <wp:posOffset>144780</wp:posOffset>
            </wp:positionV>
            <wp:extent cx="1989455" cy="635635"/>
            <wp:effectExtent l="0" t="0" r="0" b="0"/>
            <wp:wrapNone/>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9455" cy="635635"/>
                    </a:xfrm>
                    <a:prstGeom prst="rect">
                      <a:avLst/>
                    </a:prstGeom>
                    <a:solidFill>
                      <a:srgbClr val="FFFFFF"/>
                    </a:solidFill>
                    <a:ln>
                      <a:noFill/>
                    </a:ln>
                  </pic:spPr>
                </pic:pic>
              </a:graphicData>
            </a:graphic>
          </wp:anchor>
        </w:drawing>
      </w:r>
    </w:p>
    <w:p w:rsidR="00FB6573" w:rsidRPr="00852305" w:rsidRDefault="00FB6573" w:rsidP="00D57CE9">
      <w:pPr>
        <w:jc w:val="center"/>
        <w:rPr>
          <w:rFonts w:asciiTheme="minorHAnsi" w:hAnsiTheme="minorHAnsi" w:cs="Arial"/>
        </w:rPr>
      </w:pPr>
    </w:p>
    <w:p w:rsidR="00FB6573" w:rsidRPr="00852305" w:rsidRDefault="00FB6573" w:rsidP="00D57CE9">
      <w:pPr>
        <w:jc w:val="center"/>
        <w:rPr>
          <w:rFonts w:asciiTheme="minorHAnsi" w:hAnsiTheme="minorHAnsi" w:cs="Arial"/>
        </w:rPr>
      </w:pPr>
    </w:p>
    <w:p w:rsidR="00FB6573" w:rsidRPr="00852305" w:rsidRDefault="00FB6573" w:rsidP="00D57CE9">
      <w:pPr>
        <w:jc w:val="center"/>
        <w:rPr>
          <w:rFonts w:asciiTheme="minorHAnsi" w:hAnsiTheme="minorHAnsi" w:cs="Arial"/>
        </w:rPr>
      </w:pPr>
    </w:p>
    <w:p w:rsidR="000F78A7" w:rsidRPr="00852305" w:rsidRDefault="000F78A7" w:rsidP="00224C5E">
      <w:pPr>
        <w:rPr>
          <w:rFonts w:asciiTheme="minorHAnsi" w:hAnsiTheme="minorHAnsi" w:cs="Arial"/>
        </w:rPr>
      </w:pPr>
      <w:r w:rsidRPr="00852305">
        <w:rPr>
          <w:rFonts w:asciiTheme="minorHAnsi" w:hAnsiTheme="minorHAnsi" w:cs="Arial"/>
          <w:b/>
          <w:bCs/>
          <w:smallCaps/>
          <w:noProof/>
          <w:sz w:val="28"/>
          <w:szCs w:val="28"/>
          <w:lang w:val="en-US" w:eastAsia="en-US"/>
        </w:rPr>
        <w:drawing>
          <wp:inline distT="0" distB="0" distL="0" distR="0">
            <wp:extent cx="838200" cy="1085850"/>
            <wp:effectExtent l="0" t="0" r="0" b="0"/>
            <wp:docPr id="2" name="Bild 2" descr="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1085850"/>
                    </a:xfrm>
                    <a:prstGeom prst="rect">
                      <a:avLst/>
                    </a:prstGeom>
                    <a:noFill/>
                    <a:ln>
                      <a:noFill/>
                    </a:ln>
                  </pic:spPr>
                </pic:pic>
              </a:graphicData>
            </a:graphic>
          </wp:inline>
        </w:drawing>
      </w:r>
      <w:r w:rsidR="00224C5E">
        <w:rPr>
          <w:rFonts w:asciiTheme="minorHAnsi" w:hAnsiTheme="minorHAnsi" w:cs="Arial"/>
          <w:smallCaps/>
          <w:noProof/>
          <w:sz w:val="48"/>
          <w:szCs w:val="48"/>
          <w:vertAlign w:val="subscript"/>
          <w:lang w:val="en-US" w:eastAsia="en-US"/>
        </w:rPr>
        <w:tab/>
      </w:r>
      <w:r w:rsidR="00224C5E">
        <w:rPr>
          <w:rFonts w:asciiTheme="minorHAnsi" w:hAnsiTheme="minorHAnsi" w:cs="Arial"/>
          <w:smallCaps/>
          <w:noProof/>
          <w:sz w:val="48"/>
          <w:szCs w:val="48"/>
          <w:vertAlign w:val="subscript"/>
          <w:lang w:val="en-US" w:eastAsia="en-US"/>
        </w:rPr>
        <w:tab/>
      </w:r>
      <w:r w:rsidR="00224C5E">
        <w:rPr>
          <w:rFonts w:asciiTheme="minorHAnsi" w:hAnsiTheme="minorHAnsi" w:cs="Arial"/>
          <w:smallCaps/>
          <w:noProof/>
          <w:sz w:val="48"/>
          <w:szCs w:val="48"/>
          <w:vertAlign w:val="subscript"/>
          <w:lang w:val="en-US" w:eastAsia="en-US"/>
        </w:rPr>
        <w:tab/>
      </w:r>
      <w:r w:rsidR="00224C5E">
        <w:rPr>
          <w:rFonts w:asciiTheme="minorHAnsi" w:hAnsiTheme="minorHAnsi" w:cs="Arial"/>
          <w:smallCaps/>
          <w:noProof/>
          <w:sz w:val="48"/>
          <w:szCs w:val="48"/>
          <w:vertAlign w:val="subscript"/>
          <w:lang w:val="en-US" w:eastAsia="en-US"/>
        </w:rPr>
        <w:tab/>
      </w:r>
      <w:r w:rsidR="00224C5E">
        <w:rPr>
          <w:rFonts w:asciiTheme="minorHAnsi" w:hAnsiTheme="minorHAnsi" w:cs="Arial"/>
          <w:smallCaps/>
          <w:noProof/>
          <w:sz w:val="48"/>
          <w:szCs w:val="48"/>
          <w:vertAlign w:val="subscript"/>
          <w:lang w:val="en-US" w:eastAsia="en-US"/>
        </w:rPr>
        <w:tab/>
      </w:r>
      <w:r w:rsidR="00224C5E">
        <w:rPr>
          <w:rFonts w:asciiTheme="minorHAnsi" w:hAnsiTheme="minorHAnsi" w:cs="Arial"/>
          <w:smallCaps/>
          <w:noProof/>
          <w:sz w:val="48"/>
          <w:szCs w:val="48"/>
          <w:vertAlign w:val="subscript"/>
          <w:lang w:val="en-US" w:eastAsia="en-US"/>
        </w:rPr>
        <w:tab/>
      </w:r>
      <w:r w:rsidR="00224C5E">
        <w:rPr>
          <w:rFonts w:asciiTheme="minorHAnsi" w:hAnsiTheme="minorHAnsi" w:cs="Arial"/>
          <w:smallCaps/>
          <w:noProof/>
          <w:sz w:val="48"/>
          <w:szCs w:val="48"/>
          <w:vertAlign w:val="subscript"/>
          <w:lang w:val="en-US" w:eastAsia="en-US"/>
        </w:rPr>
        <w:tab/>
      </w:r>
      <w:r w:rsidR="00224C5E">
        <w:rPr>
          <w:rFonts w:asciiTheme="minorHAnsi" w:hAnsiTheme="minorHAnsi" w:cs="Arial"/>
          <w:smallCaps/>
          <w:noProof/>
          <w:sz w:val="48"/>
          <w:szCs w:val="48"/>
          <w:vertAlign w:val="subscript"/>
          <w:lang w:val="en-US" w:eastAsia="en-US"/>
        </w:rPr>
        <w:tab/>
      </w:r>
      <w:r w:rsidR="00224C5E">
        <w:rPr>
          <w:rFonts w:asciiTheme="minorHAnsi" w:hAnsiTheme="minorHAnsi" w:cs="Arial"/>
          <w:smallCaps/>
          <w:noProof/>
          <w:sz w:val="48"/>
          <w:szCs w:val="48"/>
          <w:vertAlign w:val="subscript"/>
          <w:lang w:val="en-US" w:eastAsia="en-US"/>
        </w:rPr>
        <w:tab/>
      </w:r>
      <w:r w:rsidRPr="00852305">
        <w:rPr>
          <w:rFonts w:asciiTheme="minorHAnsi" w:hAnsiTheme="minorHAnsi" w:cs="Arial"/>
          <w:smallCaps/>
          <w:noProof/>
          <w:sz w:val="48"/>
          <w:szCs w:val="48"/>
          <w:vertAlign w:val="subscript"/>
          <w:lang w:val="en-US" w:eastAsia="en-US"/>
        </w:rPr>
        <w:drawing>
          <wp:inline distT="0" distB="0" distL="0" distR="0">
            <wp:extent cx="914400" cy="1104900"/>
            <wp:effectExtent l="0" t="0" r="0" b="0"/>
            <wp:docPr id="3" name="Bild 3" descr="CombiLogo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iLogo_R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p>
    <w:sectPr w:rsidR="000F78A7" w:rsidRPr="00852305" w:rsidSect="00F4329E">
      <w:type w:val="continuous"/>
      <w:pgSz w:w="11906" w:h="16838"/>
      <w:pgMar w:top="1693" w:right="1417" w:bottom="1410" w:left="1417" w:header="720" w:footer="720" w:gutter="0"/>
      <w:cols w:space="720"/>
      <w:titlePg/>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AEC" w:rsidRDefault="00C04AEC">
      <w:r>
        <w:separator/>
      </w:r>
    </w:p>
  </w:endnote>
  <w:endnote w:type="continuationSeparator" w:id="0">
    <w:p w:rsidR="00C04AEC" w:rsidRDefault="00C04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AEC" w:rsidRDefault="00C04AEC" w:rsidP="000E460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C04AEC" w:rsidRDefault="00C04AEC">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AEC" w:rsidRDefault="00C04AEC" w:rsidP="000E460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C04AEC" w:rsidRDefault="00C04AEC">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92401"/>
      <w:docPartObj>
        <w:docPartGallery w:val="Page Numbers (Bottom of Page)"/>
        <w:docPartUnique/>
      </w:docPartObj>
    </w:sdtPr>
    <w:sdtEndPr>
      <w:rPr>
        <w:rFonts w:asciiTheme="minorHAnsi" w:hAnsiTheme="minorHAnsi" w:cstheme="minorHAnsi"/>
      </w:rPr>
    </w:sdtEndPr>
    <w:sdtContent>
      <w:p w:rsidR="00C04AEC" w:rsidRPr="000C331A" w:rsidRDefault="00C04AEC">
        <w:pPr>
          <w:pStyle w:val="Fuzeile"/>
          <w:jc w:val="center"/>
          <w:rPr>
            <w:rFonts w:asciiTheme="minorHAnsi" w:hAnsiTheme="minorHAnsi" w:cstheme="minorHAnsi"/>
          </w:rPr>
        </w:pPr>
        <w:r w:rsidRPr="000C331A">
          <w:rPr>
            <w:rFonts w:asciiTheme="minorHAnsi" w:hAnsiTheme="minorHAnsi" w:cstheme="minorHAnsi"/>
            <w:sz w:val="20"/>
            <w:szCs w:val="20"/>
          </w:rPr>
          <w:fldChar w:fldCharType="begin"/>
        </w:r>
        <w:r w:rsidRPr="000C331A">
          <w:rPr>
            <w:rFonts w:asciiTheme="minorHAnsi" w:hAnsiTheme="minorHAnsi" w:cstheme="minorHAnsi"/>
            <w:sz w:val="20"/>
            <w:szCs w:val="20"/>
          </w:rPr>
          <w:instrText>PAGE   \* MERGEFORMAT</w:instrText>
        </w:r>
        <w:r w:rsidRPr="000C331A">
          <w:rPr>
            <w:rFonts w:asciiTheme="minorHAnsi" w:hAnsiTheme="minorHAnsi" w:cstheme="minorHAnsi"/>
            <w:sz w:val="20"/>
            <w:szCs w:val="20"/>
          </w:rPr>
          <w:fldChar w:fldCharType="separate"/>
        </w:r>
        <w:r w:rsidR="000D43C2">
          <w:rPr>
            <w:rFonts w:asciiTheme="minorHAnsi" w:hAnsiTheme="minorHAnsi" w:cstheme="minorHAnsi"/>
            <w:noProof/>
            <w:sz w:val="20"/>
            <w:szCs w:val="20"/>
          </w:rPr>
          <w:t>24</w:t>
        </w:r>
        <w:r w:rsidRPr="000C331A">
          <w:rPr>
            <w:rFonts w:asciiTheme="minorHAnsi" w:hAnsiTheme="minorHAnsi" w:cstheme="minorHAnsi"/>
            <w:sz w:val="20"/>
            <w:szCs w:val="20"/>
          </w:rPr>
          <w:fldChar w:fldCharType="end"/>
        </w:r>
      </w:p>
    </w:sdtContent>
  </w:sdt>
  <w:p w:rsidR="00C04AEC" w:rsidRDefault="00C04AE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698066"/>
      <w:docPartObj>
        <w:docPartGallery w:val="Page Numbers (Bottom of Page)"/>
        <w:docPartUnique/>
      </w:docPartObj>
    </w:sdtPr>
    <w:sdtEndPr>
      <w:rPr>
        <w:rFonts w:asciiTheme="minorHAnsi" w:hAnsiTheme="minorHAnsi" w:cstheme="minorHAnsi"/>
        <w:sz w:val="20"/>
        <w:szCs w:val="20"/>
      </w:rPr>
    </w:sdtEndPr>
    <w:sdtContent>
      <w:p w:rsidR="00C04AEC" w:rsidRPr="000C331A" w:rsidRDefault="00C04AEC">
        <w:pPr>
          <w:pStyle w:val="Fuzeile"/>
          <w:jc w:val="center"/>
          <w:rPr>
            <w:rFonts w:asciiTheme="minorHAnsi" w:hAnsiTheme="minorHAnsi" w:cstheme="minorHAnsi"/>
            <w:sz w:val="20"/>
            <w:szCs w:val="20"/>
          </w:rPr>
        </w:pPr>
        <w:r w:rsidRPr="000C331A">
          <w:rPr>
            <w:rFonts w:asciiTheme="minorHAnsi" w:hAnsiTheme="minorHAnsi" w:cstheme="minorHAnsi"/>
            <w:sz w:val="20"/>
            <w:szCs w:val="20"/>
          </w:rPr>
          <w:fldChar w:fldCharType="begin"/>
        </w:r>
        <w:r w:rsidRPr="000C331A">
          <w:rPr>
            <w:rFonts w:asciiTheme="minorHAnsi" w:hAnsiTheme="minorHAnsi" w:cstheme="minorHAnsi"/>
            <w:sz w:val="20"/>
            <w:szCs w:val="20"/>
          </w:rPr>
          <w:instrText>PAGE   \* MERGEFORMAT</w:instrText>
        </w:r>
        <w:r w:rsidRPr="000C331A">
          <w:rPr>
            <w:rFonts w:asciiTheme="minorHAnsi" w:hAnsiTheme="minorHAnsi" w:cstheme="minorHAnsi"/>
            <w:sz w:val="20"/>
            <w:szCs w:val="20"/>
          </w:rPr>
          <w:fldChar w:fldCharType="separate"/>
        </w:r>
        <w:r w:rsidR="000D43C2">
          <w:rPr>
            <w:rFonts w:asciiTheme="minorHAnsi" w:hAnsiTheme="minorHAnsi" w:cstheme="minorHAnsi"/>
            <w:noProof/>
            <w:sz w:val="20"/>
            <w:szCs w:val="20"/>
          </w:rPr>
          <w:t>25</w:t>
        </w:r>
        <w:r w:rsidRPr="000C331A">
          <w:rPr>
            <w:rFonts w:asciiTheme="minorHAnsi" w:hAnsiTheme="minorHAnsi" w:cstheme="minorHAnsi"/>
            <w:sz w:val="20"/>
            <w:szCs w:val="20"/>
          </w:rPr>
          <w:fldChar w:fldCharType="end"/>
        </w:r>
      </w:p>
    </w:sdtContent>
  </w:sdt>
  <w:p w:rsidR="00C04AEC" w:rsidRDefault="00C04AE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697268"/>
      <w:docPartObj>
        <w:docPartGallery w:val="Page Numbers (Bottom of Page)"/>
        <w:docPartUnique/>
      </w:docPartObj>
    </w:sdtPr>
    <w:sdtEndPr>
      <w:rPr>
        <w:rFonts w:asciiTheme="minorHAnsi" w:hAnsiTheme="minorHAnsi" w:cstheme="minorHAnsi"/>
        <w:sz w:val="20"/>
        <w:szCs w:val="20"/>
      </w:rPr>
    </w:sdtEndPr>
    <w:sdtContent>
      <w:p w:rsidR="00C04AEC" w:rsidRPr="000C331A" w:rsidRDefault="00C04AEC">
        <w:pPr>
          <w:pStyle w:val="Fuzeile"/>
          <w:jc w:val="center"/>
          <w:rPr>
            <w:rFonts w:asciiTheme="minorHAnsi" w:hAnsiTheme="minorHAnsi" w:cstheme="minorHAnsi"/>
            <w:sz w:val="20"/>
            <w:szCs w:val="20"/>
          </w:rPr>
        </w:pPr>
        <w:r w:rsidRPr="000C331A">
          <w:rPr>
            <w:rFonts w:asciiTheme="minorHAnsi" w:hAnsiTheme="minorHAnsi" w:cstheme="minorHAnsi"/>
            <w:sz w:val="20"/>
            <w:szCs w:val="20"/>
          </w:rPr>
          <w:fldChar w:fldCharType="begin"/>
        </w:r>
        <w:r w:rsidRPr="000C331A">
          <w:rPr>
            <w:rFonts w:asciiTheme="minorHAnsi" w:hAnsiTheme="minorHAnsi" w:cstheme="minorHAnsi"/>
            <w:sz w:val="20"/>
            <w:szCs w:val="20"/>
          </w:rPr>
          <w:instrText>PAGE   \* MERGEFORMAT</w:instrText>
        </w:r>
        <w:r w:rsidRPr="000C331A">
          <w:rPr>
            <w:rFonts w:asciiTheme="minorHAnsi" w:hAnsiTheme="minorHAnsi" w:cstheme="minorHAnsi"/>
            <w:sz w:val="20"/>
            <w:szCs w:val="20"/>
          </w:rPr>
          <w:fldChar w:fldCharType="separate"/>
        </w:r>
        <w:r w:rsidR="000D43C2">
          <w:rPr>
            <w:rFonts w:asciiTheme="minorHAnsi" w:hAnsiTheme="minorHAnsi" w:cstheme="minorHAnsi"/>
            <w:noProof/>
            <w:sz w:val="20"/>
            <w:szCs w:val="20"/>
          </w:rPr>
          <w:t>2</w:t>
        </w:r>
        <w:r w:rsidRPr="000C331A">
          <w:rPr>
            <w:rFonts w:asciiTheme="minorHAnsi" w:hAnsiTheme="minorHAnsi" w:cstheme="minorHAnsi"/>
            <w:sz w:val="20"/>
            <w:szCs w:val="20"/>
          </w:rPr>
          <w:fldChar w:fldCharType="end"/>
        </w:r>
      </w:p>
    </w:sdtContent>
  </w:sdt>
  <w:p w:rsidR="00C04AEC" w:rsidRDefault="00C04AE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AEC" w:rsidRDefault="00C04AEC">
      <w:r>
        <w:separator/>
      </w:r>
    </w:p>
  </w:footnote>
  <w:footnote w:type="continuationSeparator" w:id="0">
    <w:p w:rsidR="00C04AEC" w:rsidRDefault="00C04A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AEC" w:rsidRPr="000C331A" w:rsidRDefault="00C04AEC" w:rsidP="00716522">
    <w:pPr>
      <w:pStyle w:val="Kopfzeile"/>
      <w:rPr>
        <w:rFonts w:asciiTheme="minorHAnsi" w:hAnsiTheme="minorHAnsi" w:cstheme="minorHAnsi"/>
        <w:sz w:val="20"/>
        <w:szCs w:val="20"/>
      </w:rPr>
    </w:pPr>
    <w:r w:rsidRPr="000C331A">
      <w:rPr>
        <w:rFonts w:asciiTheme="minorHAnsi" w:hAnsiTheme="minorHAnsi" w:cstheme="minorHAnsi"/>
        <w:sz w:val="20"/>
        <w:szCs w:val="20"/>
      </w:rPr>
      <w:t>Abschlussbericht 201</w:t>
    </w:r>
    <w:r>
      <w:rPr>
        <w:rFonts w:asciiTheme="minorHAnsi" w:hAnsiTheme="minorHAnsi" w:cstheme="minorHAnsi"/>
        <w:sz w:val="20"/>
        <w:szCs w:val="20"/>
      </w:rPr>
      <w:t>9</w:t>
    </w:r>
    <w:r w:rsidRPr="000C331A">
      <w:rPr>
        <w:rFonts w:asciiTheme="minorHAnsi" w:hAnsiTheme="minorHAnsi" w:cstheme="minorHAnsi"/>
        <w:sz w:val="20"/>
        <w:szCs w:val="20"/>
      </w:rPr>
      <w:tab/>
    </w:r>
    <w:r w:rsidRPr="000C331A">
      <w:rPr>
        <w:rFonts w:asciiTheme="minorHAnsi" w:hAnsiTheme="minorHAnsi" w:cstheme="minorHAnsi"/>
        <w:sz w:val="20"/>
        <w:szCs w:val="20"/>
      </w:rPr>
      <w:tab/>
      <w:t>FAIR-PLAY-TEAM 17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AEC" w:rsidRPr="000C331A" w:rsidRDefault="00C04AEC" w:rsidP="00F4329E">
    <w:pPr>
      <w:pStyle w:val="Kopfzeile"/>
      <w:rPr>
        <w:rFonts w:asciiTheme="minorHAnsi" w:hAnsiTheme="minorHAnsi" w:cstheme="minorHAnsi"/>
        <w:sz w:val="20"/>
        <w:szCs w:val="20"/>
      </w:rPr>
    </w:pPr>
    <w:r w:rsidRPr="000C331A">
      <w:rPr>
        <w:rFonts w:asciiTheme="minorHAnsi" w:hAnsiTheme="minorHAnsi" w:cstheme="minorHAnsi"/>
        <w:sz w:val="20"/>
        <w:szCs w:val="20"/>
      </w:rPr>
      <w:t>Abschlussbericht 201</w:t>
    </w:r>
    <w:r>
      <w:rPr>
        <w:rFonts w:asciiTheme="minorHAnsi" w:hAnsiTheme="minorHAnsi" w:cstheme="minorHAnsi"/>
        <w:sz w:val="20"/>
        <w:szCs w:val="20"/>
      </w:rPr>
      <w:t>9</w:t>
    </w:r>
    <w:r w:rsidRPr="000C331A">
      <w:rPr>
        <w:rFonts w:asciiTheme="minorHAnsi" w:hAnsiTheme="minorHAnsi" w:cstheme="minorHAnsi"/>
        <w:sz w:val="20"/>
        <w:szCs w:val="20"/>
      </w:rPr>
      <w:tab/>
    </w:r>
    <w:r w:rsidRPr="000C331A">
      <w:rPr>
        <w:rFonts w:asciiTheme="minorHAnsi" w:hAnsiTheme="minorHAnsi" w:cstheme="minorHAnsi"/>
        <w:sz w:val="20"/>
        <w:szCs w:val="20"/>
      </w:rPr>
      <w:tab/>
      <w:t xml:space="preserve"> FAIR-PLAY-TEAM 17</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AEC" w:rsidRPr="000C331A" w:rsidRDefault="00C04AEC" w:rsidP="00037F06">
    <w:pPr>
      <w:pStyle w:val="Kopfzeile"/>
      <w:rPr>
        <w:rFonts w:asciiTheme="minorHAnsi" w:hAnsiTheme="minorHAnsi" w:cstheme="minorHAnsi"/>
        <w:sz w:val="20"/>
        <w:szCs w:val="20"/>
      </w:rPr>
    </w:pPr>
    <w:r>
      <w:rPr>
        <w:rFonts w:asciiTheme="minorHAnsi" w:hAnsiTheme="minorHAnsi" w:cstheme="minorHAnsi"/>
        <w:sz w:val="20"/>
        <w:szCs w:val="20"/>
      </w:rPr>
      <w:t>Abschlussbericht 2019</w:t>
    </w:r>
    <w:r w:rsidRPr="000C331A">
      <w:rPr>
        <w:rFonts w:asciiTheme="minorHAnsi" w:hAnsiTheme="minorHAnsi" w:cstheme="minorHAnsi"/>
        <w:sz w:val="20"/>
        <w:szCs w:val="20"/>
      </w:rPr>
      <w:tab/>
    </w:r>
    <w:r w:rsidRPr="000C331A">
      <w:rPr>
        <w:rFonts w:asciiTheme="minorHAnsi" w:hAnsiTheme="minorHAnsi" w:cstheme="minorHAnsi"/>
        <w:sz w:val="20"/>
        <w:szCs w:val="20"/>
      </w:rPr>
      <w:tab/>
      <w:t xml:space="preserve"> FAIR-PLAY-TEAM 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pStyle w:val="berschrift5"/>
      <w:suff w:val="nothing"/>
      <w:lvlText w:val=""/>
      <w:lvlJc w:val="left"/>
      <w:pPr>
        <w:tabs>
          <w:tab w:val="num" w:pos="1008"/>
        </w:tabs>
        <w:ind w:left="1008" w:hanging="1008"/>
      </w:pPr>
    </w:lvl>
    <w:lvl w:ilvl="5">
      <w:start w:val="1"/>
      <w:numFmt w:val="none"/>
      <w:pStyle w:val="berschrift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berschrift9"/>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cs="Wingdings 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Num5"/>
    <w:lvl w:ilvl="0">
      <w:start w:val="1"/>
      <w:numFmt w:val="bullet"/>
      <w:lvlText w:val=""/>
      <w:lvlJc w:val="left"/>
      <w:pPr>
        <w:tabs>
          <w:tab w:val="num" w:pos="0"/>
        </w:tabs>
        <w:ind w:left="720" w:hanging="360"/>
      </w:pPr>
      <w:rPr>
        <w:rFonts w:ascii="Symbol" w:hAnsi="Symbol"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Num7"/>
    <w:lvl w:ilvl="0">
      <w:start w:val="1"/>
      <w:numFmt w:val="bullet"/>
      <w:lvlText w:val=""/>
      <w:lvlJc w:val="left"/>
      <w:pPr>
        <w:tabs>
          <w:tab w:val="num" w:pos="0"/>
        </w:tabs>
        <w:ind w:left="720" w:hanging="360"/>
      </w:pPr>
      <w:rPr>
        <w:rFonts w:ascii="Symbol" w:hAnsi="Symbol"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Num8"/>
    <w:lvl w:ilvl="0">
      <w:start w:val="1"/>
      <w:numFmt w:val="bullet"/>
      <w:lvlText w:val=""/>
      <w:lvlJc w:val="left"/>
      <w:pPr>
        <w:tabs>
          <w:tab w:val="num" w:pos="0"/>
        </w:tabs>
        <w:ind w:left="1800" w:hanging="360"/>
      </w:pPr>
      <w:rPr>
        <w:rFonts w:ascii="Symbol" w:hAnsi="Symbol"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Num9"/>
    <w:lvl w:ilvl="0">
      <w:start w:val="1"/>
      <w:numFmt w:val="bullet"/>
      <w:lvlText w:val=""/>
      <w:lvlJc w:val="left"/>
      <w:pPr>
        <w:tabs>
          <w:tab w:val="num" w:pos="0"/>
        </w:tabs>
        <w:ind w:left="720" w:hanging="360"/>
      </w:pPr>
      <w:rPr>
        <w:rFonts w:ascii="Symbol" w:hAnsi="Symbol"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Num10"/>
    <w:lvl w:ilvl="0">
      <w:start w:val="1"/>
      <w:numFmt w:val="bullet"/>
      <w:lvlText w:val=""/>
      <w:lvlJc w:val="left"/>
      <w:pPr>
        <w:tabs>
          <w:tab w:val="num" w:pos="0"/>
        </w:tabs>
        <w:ind w:left="1778" w:hanging="360"/>
      </w:pPr>
      <w:rPr>
        <w:rFonts w:ascii="Symbol" w:hAnsi="Symbol"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Num11"/>
    <w:lvl w:ilvl="0">
      <w:start w:val="1"/>
      <w:numFmt w:val="bullet"/>
      <w:lvlText w:val=""/>
      <w:lvlJc w:val="left"/>
      <w:pPr>
        <w:tabs>
          <w:tab w:val="num" w:pos="0"/>
        </w:tabs>
        <w:ind w:left="720" w:hanging="360"/>
      </w:pPr>
      <w:rPr>
        <w:rFonts w:ascii="Symbol" w:hAnsi="Symbol"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Num14"/>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Num15"/>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Num16"/>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Num18"/>
    <w:lvl w:ilvl="0">
      <w:start w:val="1"/>
      <w:numFmt w:val="decimal"/>
      <w:lvlText w:val="%1"/>
      <w:lvlJc w:val="left"/>
      <w:pPr>
        <w:tabs>
          <w:tab w:val="num" w:pos="0"/>
        </w:tabs>
        <w:ind w:left="405" w:hanging="405"/>
      </w:pPr>
    </w:lvl>
    <w:lvl w:ilvl="1">
      <w:start w:val="1"/>
      <w:numFmt w:val="decimal"/>
      <w:lvlText w:val="%1.%2"/>
      <w:lvlJc w:val="left"/>
      <w:pPr>
        <w:tabs>
          <w:tab w:val="num" w:pos="0"/>
        </w:tabs>
        <w:ind w:left="405" w:hanging="4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0000000F"/>
    <w:multiLevelType w:val="multilevel"/>
    <w:tmpl w:val="0000000F"/>
    <w:name w:val="WWNum27"/>
    <w:lvl w:ilvl="0">
      <w:start w:val="1"/>
      <w:numFmt w:val="bullet"/>
      <w:lvlText w:val=""/>
      <w:lvlJc w:val="left"/>
      <w:pPr>
        <w:tabs>
          <w:tab w:val="num" w:pos="567"/>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14" w15:restartNumberingAfterBreak="0">
    <w:nsid w:val="0BF13EC9"/>
    <w:multiLevelType w:val="multilevel"/>
    <w:tmpl w:val="DADE3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A8710F"/>
    <w:multiLevelType w:val="multilevel"/>
    <w:tmpl w:val="5310F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5B0AB7"/>
    <w:multiLevelType w:val="multilevel"/>
    <w:tmpl w:val="67B86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387992"/>
    <w:multiLevelType w:val="hybridMultilevel"/>
    <w:tmpl w:val="6B4CB4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CD24079"/>
    <w:multiLevelType w:val="multilevel"/>
    <w:tmpl w:val="5B0EB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E61089"/>
    <w:multiLevelType w:val="multilevel"/>
    <w:tmpl w:val="29FE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BF64BB"/>
    <w:multiLevelType w:val="multilevel"/>
    <w:tmpl w:val="4C061BC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1" w15:restartNumberingAfterBreak="0">
    <w:nsid w:val="34527E73"/>
    <w:multiLevelType w:val="hybridMultilevel"/>
    <w:tmpl w:val="5F8E5B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9574F80"/>
    <w:multiLevelType w:val="multilevel"/>
    <w:tmpl w:val="2E82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C273A8"/>
    <w:multiLevelType w:val="hybridMultilevel"/>
    <w:tmpl w:val="28B641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706375D"/>
    <w:multiLevelType w:val="multilevel"/>
    <w:tmpl w:val="54C6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E80F53"/>
    <w:multiLevelType w:val="hybridMultilevel"/>
    <w:tmpl w:val="D68EC2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75435B"/>
    <w:multiLevelType w:val="multilevel"/>
    <w:tmpl w:val="6CB0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5D39E1"/>
    <w:multiLevelType w:val="hybridMultilevel"/>
    <w:tmpl w:val="12A6C6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92171E6"/>
    <w:multiLevelType w:val="multilevel"/>
    <w:tmpl w:val="9F24C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2D51D4"/>
    <w:multiLevelType w:val="multilevel"/>
    <w:tmpl w:val="E6A2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3D583B"/>
    <w:multiLevelType w:val="hybridMultilevel"/>
    <w:tmpl w:val="42E233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23"/>
  </w:num>
  <w:num w:numId="13">
    <w:abstractNumId w:val="17"/>
  </w:num>
  <w:num w:numId="14">
    <w:abstractNumId w:val="21"/>
  </w:num>
  <w:num w:numId="15">
    <w:abstractNumId w:val="27"/>
  </w:num>
  <w:num w:numId="16">
    <w:abstractNumId w:val="25"/>
  </w:num>
  <w:num w:numId="17">
    <w:abstractNumId w:val="30"/>
  </w:num>
  <w:num w:numId="18">
    <w:abstractNumId w:val="0"/>
  </w:num>
  <w:num w:numId="19">
    <w:abstractNumId w:val="0"/>
  </w:num>
  <w:num w:numId="20">
    <w:abstractNumId w:val="20"/>
  </w:num>
  <w:num w:numId="21">
    <w:abstractNumId w:val="0"/>
  </w:num>
  <w:num w:numId="22">
    <w:abstractNumId w:val="18"/>
  </w:num>
  <w:num w:numId="23">
    <w:abstractNumId w:val="15"/>
  </w:num>
  <w:num w:numId="24">
    <w:abstractNumId w:val="14"/>
  </w:num>
  <w:num w:numId="25">
    <w:abstractNumId w:val="28"/>
  </w:num>
  <w:num w:numId="26">
    <w:abstractNumId w:val="16"/>
  </w:num>
  <w:num w:numId="27">
    <w:abstractNumId w:val="22"/>
  </w:num>
  <w:num w:numId="28">
    <w:abstractNumId w:val="24"/>
  </w:num>
  <w:num w:numId="29">
    <w:abstractNumId w:val="29"/>
  </w:num>
  <w:num w:numId="30">
    <w:abstractNumId w:val="26"/>
  </w:num>
  <w:num w:numId="31">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autoHyphenation/>
  <w:hyphenationZone w:val="425"/>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843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6478B"/>
    <w:rsid w:val="00002A82"/>
    <w:rsid w:val="000050C5"/>
    <w:rsid w:val="00007075"/>
    <w:rsid w:val="00007A0C"/>
    <w:rsid w:val="00007FA3"/>
    <w:rsid w:val="00011C78"/>
    <w:rsid w:val="0001519C"/>
    <w:rsid w:val="00017829"/>
    <w:rsid w:val="00020646"/>
    <w:rsid w:val="000206C8"/>
    <w:rsid w:val="00020E82"/>
    <w:rsid w:val="00022DCD"/>
    <w:rsid w:val="000237E5"/>
    <w:rsid w:val="00024085"/>
    <w:rsid w:val="00030713"/>
    <w:rsid w:val="00033887"/>
    <w:rsid w:val="00037F06"/>
    <w:rsid w:val="00041544"/>
    <w:rsid w:val="000416B9"/>
    <w:rsid w:val="00043B5B"/>
    <w:rsid w:val="000465A4"/>
    <w:rsid w:val="00047B3D"/>
    <w:rsid w:val="00051D1E"/>
    <w:rsid w:val="00054AC6"/>
    <w:rsid w:val="00062461"/>
    <w:rsid w:val="000642C9"/>
    <w:rsid w:val="000655BF"/>
    <w:rsid w:val="00072143"/>
    <w:rsid w:val="00077083"/>
    <w:rsid w:val="00081190"/>
    <w:rsid w:val="00082373"/>
    <w:rsid w:val="00082A96"/>
    <w:rsid w:val="00082D34"/>
    <w:rsid w:val="00083B55"/>
    <w:rsid w:val="00084C98"/>
    <w:rsid w:val="000854FC"/>
    <w:rsid w:val="00086362"/>
    <w:rsid w:val="00086F4A"/>
    <w:rsid w:val="000875E0"/>
    <w:rsid w:val="00087F5C"/>
    <w:rsid w:val="00095BCC"/>
    <w:rsid w:val="00097128"/>
    <w:rsid w:val="000A1B6D"/>
    <w:rsid w:val="000A2C78"/>
    <w:rsid w:val="000A3678"/>
    <w:rsid w:val="000A6CEB"/>
    <w:rsid w:val="000B1DE1"/>
    <w:rsid w:val="000B318D"/>
    <w:rsid w:val="000B5728"/>
    <w:rsid w:val="000B5AF1"/>
    <w:rsid w:val="000B652F"/>
    <w:rsid w:val="000C1084"/>
    <w:rsid w:val="000C252B"/>
    <w:rsid w:val="000C331A"/>
    <w:rsid w:val="000C5B51"/>
    <w:rsid w:val="000C712B"/>
    <w:rsid w:val="000D43C2"/>
    <w:rsid w:val="000D60FA"/>
    <w:rsid w:val="000E06BF"/>
    <w:rsid w:val="000E0D4A"/>
    <w:rsid w:val="000E1A10"/>
    <w:rsid w:val="000E1CB1"/>
    <w:rsid w:val="000E460A"/>
    <w:rsid w:val="000E4CCA"/>
    <w:rsid w:val="000E514B"/>
    <w:rsid w:val="000F2D88"/>
    <w:rsid w:val="000F6F49"/>
    <w:rsid w:val="000F78A7"/>
    <w:rsid w:val="000F7A2B"/>
    <w:rsid w:val="00100D9A"/>
    <w:rsid w:val="001023EE"/>
    <w:rsid w:val="001133BD"/>
    <w:rsid w:val="0011614D"/>
    <w:rsid w:val="00117430"/>
    <w:rsid w:val="001208C4"/>
    <w:rsid w:val="0012110F"/>
    <w:rsid w:val="00122FBF"/>
    <w:rsid w:val="0013090A"/>
    <w:rsid w:val="00134545"/>
    <w:rsid w:val="00135D5E"/>
    <w:rsid w:val="0013657E"/>
    <w:rsid w:val="00136B51"/>
    <w:rsid w:val="001402DC"/>
    <w:rsid w:val="00144594"/>
    <w:rsid w:val="00154671"/>
    <w:rsid w:val="0015571B"/>
    <w:rsid w:val="001564CA"/>
    <w:rsid w:val="001607A7"/>
    <w:rsid w:val="001607A8"/>
    <w:rsid w:val="001607AD"/>
    <w:rsid w:val="00160D3F"/>
    <w:rsid w:val="00160F02"/>
    <w:rsid w:val="00161B38"/>
    <w:rsid w:val="0017067F"/>
    <w:rsid w:val="00171B0E"/>
    <w:rsid w:val="00173DFE"/>
    <w:rsid w:val="0018271D"/>
    <w:rsid w:val="00183439"/>
    <w:rsid w:val="001867BB"/>
    <w:rsid w:val="00186C4B"/>
    <w:rsid w:val="00190396"/>
    <w:rsid w:val="001913EE"/>
    <w:rsid w:val="0019710B"/>
    <w:rsid w:val="001A466F"/>
    <w:rsid w:val="001A4DF7"/>
    <w:rsid w:val="001A53C2"/>
    <w:rsid w:val="001B0B7E"/>
    <w:rsid w:val="001B47C2"/>
    <w:rsid w:val="001B68E1"/>
    <w:rsid w:val="001C1810"/>
    <w:rsid w:val="001C1AAB"/>
    <w:rsid w:val="001D28AF"/>
    <w:rsid w:val="001D3FEF"/>
    <w:rsid w:val="001D5ADD"/>
    <w:rsid w:val="001E013F"/>
    <w:rsid w:val="001E2483"/>
    <w:rsid w:val="001E2495"/>
    <w:rsid w:val="001E2D76"/>
    <w:rsid w:val="001E3E84"/>
    <w:rsid w:val="001E48C3"/>
    <w:rsid w:val="001E5BC3"/>
    <w:rsid w:val="001E6878"/>
    <w:rsid w:val="001E7A43"/>
    <w:rsid w:val="001F0E9C"/>
    <w:rsid w:val="00205AA0"/>
    <w:rsid w:val="0020784C"/>
    <w:rsid w:val="00207F39"/>
    <w:rsid w:val="00210ABA"/>
    <w:rsid w:val="00213828"/>
    <w:rsid w:val="002154BF"/>
    <w:rsid w:val="00215D46"/>
    <w:rsid w:val="00221969"/>
    <w:rsid w:val="00222D87"/>
    <w:rsid w:val="00224C5E"/>
    <w:rsid w:val="00224E9E"/>
    <w:rsid w:val="00227864"/>
    <w:rsid w:val="0023056F"/>
    <w:rsid w:val="00231F50"/>
    <w:rsid w:val="00235633"/>
    <w:rsid w:val="00235F64"/>
    <w:rsid w:val="002405FD"/>
    <w:rsid w:val="00240F8F"/>
    <w:rsid w:val="00241ADA"/>
    <w:rsid w:val="00250904"/>
    <w:rsid w:val="00250A1C"/>
    <w:rsid w:val="00253BDC"/>
    <w:rsid w:val="00264CF3"/>
    <w:rsid w:val="00266769"/>
    <w:rsid w:val="0026698D"/>
    <w:rsid w:val="00267130"/>
    <w:rsid w:val="00267398"/>
    <w:rsid w:val="00267406"/>
    <w:rsid w:val="00272C4F"/>
    <w:rsid w:val="00277CFA"/>
    <w:rsid w:val="00277F71"/>
    <w:rsid w:val="002810D7"/>
    <w:rsid w:val="002843B9"/>
    <w:rsid w:val="002870E5"/>
    <w:rsid w:val="00287ADF"/>
    <w:rsid w:val="00295530"/>
    <w:rsid w:val="00297DD1"/>
    <w:rsid w:val="002A1DA9"/>
    <w:rsid w:val="002A283F"/>
    <w:rsid w:val="002A61CD"/>
    <w:rsid w:val="002A7383"/>
    <w:rsid w:val="002A781A"/>
    <w:rsid w:val="002B4C10"/>
    <w:rsid w:val="002B5961"/>
    <w:rsid w:val="002B5B23"/>
    <w:rsid w:val="002B5FF6"/>
    <w:rsid w:val="002B63BE"/>
    <w:rsid w:val="002B7614"/>
    <w:rsid w:val="002C0161"/>
    <w:rsid w:val="002C04CA"/>
    <w:rsid w:val="002C172A"/>
    <w:rsid w:val="002C1811"/>
    <w:rsid w:val="002C4A1E"/>
    <w:rsid w:val="002C6A71"/>
    <w:rsid w:val="002D0F35"/>
    <w:rsid w:val="002D158C"/>
    <w:rsid w:val="002D367F"/>
    <w:rsid w:val="002D5089"/>
    <w:rsid w:val="002D52C3"/>
    <w:rsid w:val="002D6328"/>
    <w:rsid w:val="002D6A90"/>
    <w:rsid w:val="002E16D8"/>
    <w:rsid w:val="002E3D2F"/>
    <w:rsid w:val="002E5435"/>
    <w:rsid w:val="002F009E"/>
    <w:rsid w:val="002F0E62"/>
    <w:rsid w:val="002F1B14"/>
    <w:rsid w:val="002F1D40"/>
    <w:rsid w:val="002F2456"/>
    <w:rsid w:val="002F26B7"/>
    <w:rsid w:val="002F3ACD"/>
    <w:rsid w:val="00302997"/>
    <w:rsid w:val="003038D6"/>
    <w:rsid w:val="00305643"/>
    <w:rsid w:val="00306372"/>
    <w:rsid w:val="00306E94"/>
    <w:rsid w:val="00307F0A"/>
    <w:rsid w:val="003109D0"/>
    <w:rsid w:val="0032014A"/>
    <w:rsid w:val="003217AA"/>
    <w:rsid w:val="0032682C"/>
    <w:rsid w:val="003313E4"/>
    <w:rsid w:val="00332A5A"/>
    <w:rsid w:val="003351EF"/>
    <w:rsid w:val="00335597"/>
    <w:rsid w:val="0033597E"/>
    <w:rsid w:val="00340E78"/>
    <w:rsid w:val="00342514"/>
    <w:rsid w:val="00343A61"/>
    <w:rsid w:val="00347D3E"/>
    <w:rsid w:val="00351353"/>
    <w:rsid w:val="00351499"/>
    <w:rsid w:val="00354466"/>
    <w:rsid w:val="003546E5"/>
    <w:rsid w:val="00356C1F"/>
    <w:rsid w:val="003609FA"/>
    <w:rsid w:val="00364CE7"/>
    <w:rsid w:val="00365904"/>
    <w:rsid w:val="0036618E"/>
    <w:rsid w:val="003672AF"/>
    <w:rsid w:val="00367B8E"/>
    <w:rsid w:val="003713E5"/>
    <w:rsid w:val="0037354A"/>
    <w:rsid w:val="003750A4"/>
    <w:rsid w:val="0037742A"/>
    <w:rsid w:val="0038336D"/>
    <w:rsid w:val="00386B00"/>
    <w:rsid w:val="00386C2F"/>
    <w:rsid w:val="00394691"/>
    <w:rsid w:val="00396353"/>
    <w:rsid w:val="003A1DEE"/>
    <w:rsid w:val="003B0D97"/>
    <w:rsid w:val="003B12BC"/>
    <w:rsid w:val="003B1982"/>
    <w:rsid w:val="003B3A0C"/>
    <w:rsid w:val="003B4511"/>
    <w:rsid w:val="003B5E8F"/>
    <w:rsid w:val="003B64B5"/>
    <w:rsid w:val="003B6911"/>
    <w:rsid w:val="003B7056"/>
    <w:rsid w:val="003C13AF"/>
    <w:rsid w:val="003C16B9"/>
    <w:rsid w:val="003C60A1"/>
    <w:rsid w:val="003C6649"/>
    <w:rsid w:val="003C6AB2"/>
    <w:rsid w:val="003D3698"/>
    <w:rsid w:val="003D53E7"/>
    <w:rsid w:val="003D637B"/>
    <w:rsid w:val="003E09EC"/>
    <w:rsid w:val="003E2528"/>
    <w:rsid w:val="003E2D2E"/>
    <w:rsid w:val="003E7F13"/>
    <w:rsid w:val="003F0433"/>
    <w:rsid w:val="003F2ADE"/>
    <w:rsid w:val="003F32E9"/>
    <w:rsid w:val="003F3F6A"/>
    <w:rsid w:val="003F4B70"/>
    <w:rsid w:val="003F7EA6"/>
    <w:rsid w:val="00400B65"/>
    <w:rsid w:val="00401BD4"/>
    <w:rsid w:val="0040288C"/>
    <w:rsid w:val="00406937"/>
    <w:rsid w:val="00407533"/>
    <w:rsid w:val="00412382"/>
    <w:rsid w:val="004134CB"/>
    <w:rsid w:val="004176AA"/>
    <w:rsid w:val="00417A58"/>
    <w:rsid w:val="00420A17"/>
    <w:rsid w:val="00420BFF"/>
    <w:rsid w:val="00421002"/>
    <w:rsid w:val="0042137E"/>
    <w:rsid w:val="0042142B"/>
    <w:rsid w:val="004222D4"/>
    <w:rsid w:val="00422726"/>
    <w:rsid w:val="0042359A"/>
    <w:rsid w:val="00424E9D"/>
    <w:rsid w:val="00427D92"/>
    <w:rsid w:val="00431410"/>
    <w:rsid w:val="00432078"/>
    <w:rsid w:val="00434134"/>
    <w:rsid w:val="00434D27"/>
    <w:rsid w:val="00435664"/>
    <w:rsid w:val="00444250"/>
    <w:rsid w:val="0045091C"/>
    <w:rsid w:val="004541DC"/>
    <w:rsid w:val="004551D4"/>
    <w:rsid w:val="00461872"/>
    <w:rsid w:val="00461C5F"/>
    <w:rsid w:val="004661A7"/>
    <w:rsid w:val="00466A55"/>
    <w:rsid w:val="00470B5B"/>
    <w:rsid w:val="00471BF5"/>
    <w:rsid w:val="0047204E"/>
    <w:rsid w:val="00473E3C"/>
    <w:rsid w:val="0047663C"/>
    <w:rsid w:val="00481052"/>
    <w:rsid w:val="00481A4E"/>
    <w:rsid w:val="004822D8"/>
    <w:rsid w:val="004825FF"/>
    <w:rsid w:val="004826BC"/>
    <w:rsid w:val="0048319C"/>
    <w:rsid w:val="004857AA"/>
    <w:rsid w:val="00486448"/>
    <w:rsid w:val="00486AFA"/>
    <w:rsid w:val="00492C80"/>
    <w:rsid w:val="00492CFB"/>
    <w:rsid w:val="00493446"/>
    <w:rsid w:val="00496796"/>
    <w:rsid w:val="00496816"/>
    <w:rsid w:val="004975E3"/>
    <w:rsid w:val="00497AF9"/>
    <w:rsid w:val="004A1AE7"/>
    <w:rsid w:val="004A2149"/>
    <w:rsid w:val="004A42B7"/>
    <w:rsid w:val="004A4497"/>
    <w:rsid w:val="004A5C15"/>
    <w:rsid w:val="004A7847"/>
    <w:rsid w:val="004A7AB7"/>
    <w:rsid w:val="004B5B1B"/>
    <w:rsid w:val="004B5EF1"/>
    <w:rsid w:val="004B6C42"/>
    <w:rsid w:val="004C1BF4"/>
    <w:rsid w:val="004C3E64"/>
    <w:rsid w:val="004C7F09"/>
    <w:rsid w:val="004D07B9"/>
    <w:rsid w:val="004D1312"/>
    <w:rsid w:val="004D1553"/>
    <w:rsid w:val="004D4350"/>
    <w:rsid w:val="004D55E8"/>
    <w:rsid w:val="004E16A0"/>
    <w:rsid w:val="004E37B9"/>
    <w:rsid w:val="004E5ED0"/>
    <w:rsid w:val="004E6CDD"/>
    <w:rsid w:val="004F0A3B"/>
    <w:rsid w:val="004F1930"/>
    <w:rsid w:val="004F36B7"/>
    <w:rsid w:val="004F73B9"/>
    <w:rsid w:val="00503CDA"/>
    <w:rsid w:val="005046B5"/>
    <w:rsid w:val="0050547E"/>
    <w:rsid w:val="00505705"/>
    <w:rsid w:val="005105C9"/>
    <w:rsid w:val="005111CD"/>
    <w:rsid w:val="00511962"/>
    <w:rsid w:val="00511AF2"/>
    <w:rsid w:val="005130F1"/>
    <w:rsid w:val="00514A86"/>
    <w:rsid w:val="00515350"/>
    <w:rsid w:val="00515C1A"/>
    <w:rsid w:val="005161BE"/>
    <w:rsid w:val="00517B26"/>
    <w:rsid w:val="00520B64"/>
    <w:rsid w:val="00521CB2"/>
    <w:rsid w:val="00521F2D"/>
    <w:rsid w:val="005220C1"/>
    <w:rsid w:val="00526206"/>
    <w:rsid w:val="00526352"/>
    <w:rsid w:val="005264B4"/>
    <w:rsid w:val="005265F9"/>
    <w:rsid w:val="00526935"/>
    <w:rsid w:val="00530501"/>
    <w:rsid w:val="00530E21"/>
    <w:rsid w:val="00534CE9"/>
    <w:rsid w:val="00542A46"/>
    <w:rsid w:val="005432A8"/>
    <w:rsid w:val="0054384D"/>
    <w:rsid w:val="00545AA7"/>
    <w:rsid w:val="005467C1"/>
    <w:rsid w:val="00547EE2"/>
    <w:rsid w:val="00550AA3"/>
    <w:rsid w:val="00554377"/>
    <w:rsid w:val="005547BD"/>
    <w:rsid w:val="00555F63"/>
    <w:rsid w:val="0056320B"/>
    <w:rsid w:val="005647E7"/>
    <w:rsid w:val="00570EAC"/>
    <w:rsid w:val="00574C8D"/>
    <w:rsid w:val="005764E3"/>
    <w:rsid w:val="00583587"/>
    <w:rsid w:val="00585D8A"/>
    <w:rsid w:val="00585FC5"/>
    <w:rsid w:val="00587629"/>
    <w:rsid w:val="00590553"/>
    <w:rsid w:val="005907CD"/>
    <w:rsid w:val="005914EE"/>
    <w:rsid w:val="00591735"/>
    <w:rsid w:val="00593FDC"/>
    <w:rsid w:val="00594795"/>
    <w:rsid w:val="005A0CAD"/>
    <w:rsid w:val="005A42F4"/>
    <w:rsid w:val="005A4604"/>
    <w:rsid w:val="005A5493"/>
    <w:rsid w:val="005B38E7"/>
    <w:rsid w:val="005B3CE7"/>
    <w:rsid w:val="005C2B76"/>
    <w:rsid w:val="005C530E"/>
    <w:rsid w:val="005C541D"/>
    <w:rsid w:val="005C711A"/>
    <w:rsid w:val="005C750D"/>
    <w:rsid w:val="005D0FB7"/>
    <w:rsid w:val="005D24BA"/>
    <w:rsid w:val="005E117A"/>
    <w:rsid w:val="005E26A1"/>
    <w:rsid w:val="005E27A9"/>
    <w:rsid w:val="005E2FF3"/>
    <w:rsid w:val="005E32FA"/>
    <w:rsid w:val="005E3A95"/>
    <w:rsid w:val="005E652F"/>
    <w:rsid w:val="005E73DC"/>
    <w:rsid w:val="005E7817"/>
    <w:rsid w:val="005E7DE0"/>
    <w:rsid w:val="005F61C5"/>
    <w:rsid w:val="00610FE2"/>
    <w:rsid w:val="006121B2"/>
    <w:rsid w:val="00612E60"/>
    <w:rsid w:val="00614B90"/>
    <w:rsid w:val="00617627"/>
    <w:rsid w:val="00617F5C"/>
    <w:rsid w:val="00621CC4"/>
    <w:rsid w:val="00625EC0"/>
    <w:rsid w:val="006260EB"/>
    <w:rsid w:val="00631FC8"/>
    <w:rsid w:val="00633111"/>
    <w:rsid w:val="00633ACB"/>
    <w:rsid w:val="00642266"/>
    <w:rsid w:val="00642B39"/>
    <w:rsid w:val="006440C8"/>
    <w:rsid w:val="00645280"/>
    <w:rsid w:val="00646E9B"/>
    <w:rsid w:val="00647991"/>
    <w:rsid w:val="006532CF"/>
    <w:rsid w:val="0065753D"/>
    <w:rsid w:val="006601DB"/>
    <w:rsid w:val="006602EB"/>
    <w:rsid w:val="00660A6F"/>
    <w:rsid w:val="006616BA"/>
    <w:rsid w:val="00662130"/>
    <w:rsid w:val="00663B38"/>
    <w:rsid w:val="0066422F"/>
    <w:rsid w:val="006654D3"/>
    <w:rsid w:val="0066736D"/>
    <w:rsid w:val="00673407"/>
    <w:rsid w:val="006741E3"/>
    <w:rsid w:val="00674359"/>
    <w:rsid w:val="0067445B"/>
    <w:rsid w:val="0068379F"/>
    <w:rsid w:val="00683FBA"/>
    <w:rsid w:val="00687BE6"/>
    <w:rsid w:val="006909C7"/>
    <w:rsid w:val="00690D01"/>
    <w:rsid w:val="006928E6"/>
    <w:rsid w:val="006969C6"/>
    <w:rsid w:val="006A4168"/>
    <w:rsid w:val="006A4A04"/>
    <w:rsid w:val="006A74F1"/>
    <w:rsid w:val="006B2BFF"/>
    <w:rsid w:val="006B3FEB"/>
    <w:rsid w:val="006B519C"/>
    <w:rsid w:val="006B5506"/>
    <w:rsid w:val="006C5634"/>
    <w:rsid w:val="006D066C"/>
    <w:rsid w:val="006D0784"/>
    <w:rsid w:val="006D1780"/>
    <w:rsid w:val="006D1893"/>
    <w:rsid w:val="006D3D6E"/>
    <w:rsid w:val="006D6C15"/>
    <w:rsid w:val="006E361A"/>
    <w:rsid w:val="006E38E5"/>
    <w:rsid w:val="006E75E5"/>
    <w:rsid w:val="006F0E98"/>
    <w:rsid w:val="006F2A57"/>
    <w:rsid w:val="006F34B0"/>
    <w:rsid w:val="006F725B"/>
    <w:rsid w:val="007015A9"/>
    <w:rsid w:val="00701D08"/>
    <w:rsid w:val="00704448"/>
    <w:rsid w:val="00705876"/>
    <w:rsid w:val="00706239"/>
    <w:rsid w:val="00706CCA"/>
    <w:rsid w:val="00707739"/>
    <w:rsid w:val="00707A2E"/>
    <w:rsid w:val="00707A59"/>
    <w:rsid w:val="00716204"/>
    <w:rsid w:val="00716522"/>
    <w:rsid w:val="00717E20"/>
    <w:rsid w:val="00717E9F"/>
    <w:rsid w:val="007201CA"/>
    <w:rsid w:val="007211F4"/>
    <w:rsid w:val="007231DE"/>
    <w:rsid w:val="00724C92"/>
    <w:rsid w:val="0072545B"/>
    <w:rsid w:val="00725B06"/>
    <w:rsid w:val="00726466"/>
    <w:rsid w:val="00734AE9"/>
    <w:rsid w:val="00740A54"/>
    <w:rsid w:val="00741B06"/>
    <w:rsid w:val="00743A0B"/>
    <w:rsid w:val="0075086C"/>
    <w:rsid w:val="00753284"/>
    <w:rsid w:val="0075359A"/>
    <w:rsid w:val="00753D45"/>
    <w:rsid w:val="00754A1A"/>
    <w:rsid w:val="00754B1B"/>
    <w:rsid w:val="00756859"/>
    <w:rsid w:val="00756938"/>
    <w:rsid w:val="00756EB0"/>
    <w:rsid w:val="00760AF8"/>
    <w:rsid w:val="00761350"/>
    <w:rsid w:val="00761B02"/>
    <w:rsid w:val="00764393"/>
    <w:rsid w:val="00765BB0"/>
    <w:rsid w:val="00765E5E"/>
    <w:rsid w:val="0076611F"/>
    <w:rsid w:val="00772296"/>
    <w:rsid w:val="00774ED3"/>
    <w:rsid w:val="00781DF9"/>
    <w:rsid w:val="007833AC"/>
    <w:rsid w:val="0078480B"/>
    <w:rsid w:val="00785974"/>
    <w:rsid w:val="0078712C"/>
    <w:rsid w:val="00787568"/>
    <w:rsid w:val="00790CAB"/>
    <w:rsid w:val="00792E4B"/>
    <w:rsid w:val="00792FD9"/>
    <w:rsid w:val="00794587"/>
    <w:rsid w:val="00795D0B"/>
    <w:rsid w:val="00797A76"/>
    <w:rsid w:val="00797EA6"/>
    <w:rsid w:val="007A0018"/>
    <w:rsid w:val="007A2831"/>
    <w:rsid w:val="007A30D9"/>
    <w:rsid w:val="007A7D37"/>
    <w:rsid w:val="007B10F5"/>
    <w:rsid w:val="007B21EA"/>
    <w:rsid w:val="007B2930"/>
    <w:rsid w:val="007B33EE"/>
    <w:rsid w:val="007B368D"/>
    <w:rsid w:val="007B44A7"/>
    <w:rsid w:val="007B7F10"/>
    <w:rsid w:val="007C0FAC"/>
    <w:rsid w:val="007C27BC"/>
    <w:rsid w:val="007C2D38"/>
    <w:rsid w:val="007D1DED"/>
    <w:rsid w:val="007D2222"/>
    <w:rsid w:val="007D3985"/>
    <w:rsid w:val="007D7ABC"/>
    <w:rsid w:val="007E6F0E"/>
    <w:rsid w:val="007F3D60"/>
    <w:rsid w:val="008007C6"/>
    <w:rsid w:val="00804973"/>
    <w:rsid w:val="008056F6"/>
    <w:rsid w:val="008076D5"/>
    <w:rsid w:val="00807E5F"/>
    <w:rsid w:val="00811004"/>
    <w:rsid w:val="008123CB"/>
    <w:rsid w:val="00812EFA"/>
    <w:rsid w:val="00814313"/>
    <w:rsid w:val="00821927"/>
    <w:rsid w:val="00822586"/>
    <w:rsid w:val="008262B0"/>
    <w:rsid w:val="00833630"/>
    <w:rsid w:val="008508E6"/>
    <w:rsid w:val="00852305"/>
    <w:rsid w:val="0085384A"/>
    <w:rsid w:val="00853982"/>
    <w:rsid w:val="00853D32"/>
    <w:rsid w:val="00854051"/>
    <w:rsid w:val="008540B9"/>
    <w:rsid w:val="00860552"/>
    <w:rsid w:val="008619A9"/>
    <w:rsid w:val="008714AC"/>
    <w:rsid w:val="00874773"/>
    <w:rsid w:val="008756A3"/>
    <w:rsid w:val="00876CC5"/>
    <w:rsid w:val="00880BA7"/>
    <w:rsid w:val="008819B2"/>
    <w:rsid w:val="0088319B"/>
    <w:rsid w:val="008835F1"/>
    <w:rsid w:val="00886D43"/>
    <w:rsid w:val="00892477"/>
    <w:rsid w:val="00893101"/>
    <w:rsid w:val="00893220"/>
    <w:rsid w:val="00893684"/>
    <w:rsid w:val="008959EA"/>
    <w:rsid w:val="00896AB9"/>
    <w:rsid w:val="00897738"/>
    <w:rsid w:val="008A11D0"/>
    <w:rsid w:val="008A3351"/>
    <w:rsid w:val="008A615F"/>
    <w:rsid w:val="008A699D"/>
    <w:rsid w:val="008B699A"/>
    <w:rsid w:val="008C11B3"/>
    <w:rsid w:val="008C16C3"/>
    <w:rsid w:val="008C5332"/>
    <w:rsid w:val="008C60DE"/>
    <w:rsid w:val="008D2E1D"/>
    <w:rsid w:val="008D2FB5"/>
    <w:rsid w:val="008D3602"/>
    <w:rsid w:val="008E271A"/>
    <w:rsid w:val="008E281C"/>
    <w:rsid w:val="008E40D5"/>
    <w:rsid w:val="008E5F94"/>
    <w:rsid w:val="008E6D6E"/>
    <w:rsid w:val="008E6FA9"/>
    <w:rsid w:val="008E7739"/>
    <w:rsid w:val="008E7D3D"/>
    <w:rsid w:val="008F34CA"/>
    <w:rsid w:val="008F555A"/>
    <w:rsid w:val="008F5981"/>
    <w:rsid w:val="008F6C4E"/>
    <w:rsid w:val="008F6E58"/>
    <w:rsid w:val="00903791"/>
    <w:rsid w:val="00905C44"/>
    <w:rsid w:val="009101AE"/>
    <w:rsid w:val="0091100D"/>
    <w:rsid w:val="00911027"/>
    <w:rsid w:val="009135E6"/>
    <w:rsid w:val="00915566"/>
    <w:rsid w:val="00916F23"/>
    <w:rsid w:val="00917D15"/>
    <w:rsid w:val="00920906"/>
    <w:rsid w:val="00924572"/>
    <w:rsid w:val="00930867"/>
    <w:rsid w:val="00931CDF"/>
    <w:rsid w:val="00932617"/>
    <w:rsid w:val="0094029A"/>
    <w:rsid w:val="00942257"/>
    <w:rsid w:val="0094502E"/>
    <w:rsid w:val="009505D2"/>
    <w:rsid w:val="00950EB2"/>
    <w:rsid w:val="00952332"/>
    <w:rsid w:val="0095259B"/>
    <w:rsid w:val="00957643"/>
    <w:rsid w:val="00963429"/>
    <w:rsid w:val="0096478B"/>
    <w:rsid w:val="00964A88"/>
    <w:rsid w:val="00964C86"/>
    <w:rsid w:val="0097549A"/>
    <w:rsid w:val="009837F6"/>
    <w:rsid w:val="009875B0"/>
    <w:rsid w:val="00995165"/>
    <w:rsid w:val="00995CA8"/>
    <w:rsid w:val="00997413"/>
    <w:rsid w:val="00997816"/>
    <w:rsid w:val="009A1503"/>
    <w:rsid w:val="009A2524"/>
    <w:rsid w:val="009A282D"/>
    <w:rsid w:val="009A4005"/>
    <w:rsid w:val="009A40C2"/>
    <w:rsid w:val="009A6669"/>
    <w:rsid w:val="009A6C76"/>
    <w:rsid w:val="009A723B"/>
    <w:rsid w:val="009A77F3"/>
    <w:rsid w:val="009B047F"/>
    <w:rsid w:val="009B6C52"/>
    <w:rsid w:val="009C33FD"/>
    <w:rsid w:val="009C69E4"/>
    <w:rsid w:val="009C78B9"/>
    <w:rsid w:val="009D17EF"/>
    <w:rsid w:val="009D266A"/>
    <w:rsid w:val="009D50F4"/>
    <w:rsid w:val="009D7F3F"/>
    <w:rsid w:val="009E0BB0"/>
    <w:rsid w:val="009E2231"/>
    <w:rsid w:val="009E4D8D"/>
    <w:rsid w:val="009F4F9A"/>
    <w:rsid w:val="009F6280"/>
    <w:rsid w:val="009F6B56"/>
    <w:rsid w:val="00A02DB9"/>
    <w:rsid w:val="00A06F9A"/>
    <w:rsid w:val="00A10BA7"/>
    <w:rsid w:val="00A1180D"/>
    <w:rsid w:val="00A133D0"/>
    <w:rsid w:val="00A20CFD"/>
    <w:rsid w:val="00A21450"/>
    <w:rsid w:val="00A22594"/>
    <w:rsid w:val="00A2586F"/>
    <w:rsid w:val="00A3079C"/>
    <w:rsid w:val="00A30CDA"/>
    <w:rsid w:val="00A32C50"/>
    <w:rsid w:val="00A32DAE"/>
    <w:rsid w:val="00A33382"/>
    <w:rsid w:val="00A35115"/>
    <w:rsid w:val="00A440D4"/>
    <w:rsid w:val="00A4699B"/>
    <w:rsid w:val="00A46B67"/>
    <w:rsid w:val="00A46DF5"/>
    <w:rsid w:val="00A500C2"/>
    <w:rsid w:val="00A50F7A"/>
    <w:rsid w:val="00A512F5"/>
    <w:rsid w:val="00A64382"/>
    <w:rsid w:val="00A666AE"/>
    <w:rsid w:val="00A70EB8"/>
    <w:rsid w:val="00A735A2"/>
    <w:rsid w:val="00A75F98"/>
    <w:rsid w:val="00A8119E"/>
    <w:rsid w:val="00A8302D"/>
    <w:rsid w:val="00A8309A"/>
    <w:rsid w:val="00A84CDE"/>
    <w:rsid w:val="00A84E5A"/>
    <w:rsid w:val="00A86171"/>
    <w:rsid w:val="00A86844"/>
    <w:rsid w:val="00A877FC"/>
    <w:rsid w:val="00A908E9"/>
    <w:rsid w:val="00A9364D"/>
    <w:rsid w:val="00AA0F05"/>
    <w:rsid w:val="00AA2F1F"/>
    <w:rsid w:val="00AA4B47"/>
    <w:rsid w:val="00AA6225"/>
    <w:rsid w:val="00AA665F"/>
    <w:rsid w:val="00AB55DA"/>
    <w:rsid w:val="00AB58E7"/>
    <w:rsid w:val="00AB75E2"/>
    <w:rsid w:val="00AC103C"/>
    <w:rsid w:val="00AC654B"/>
    <w:rsid w:val="00AC797B"/>
    <w:rsid w:val="00AD3BB8"/>
    <w:rsid w:val="00AE076E"/>
    <w:rsid w:val="00AE1CF7"/>
    <w:rsid w:val="00AE4EA9"/>
    <w:rsid w:val="00AE5843"/>
    <w:rsid w:val="00AE7093"/>
    <w:rsid w:val="00AE7E6B"/>
    <w:rsid w:val="00AF333C"/>
    <w:rsid w:val="00AF5063"/>
    <w:rsid w:val="00AF6636"/>
    <w:rsid w:val="00AF6A59"/>
    <w:rsid w:val="00B006ED"/>
    <w:rsid w:val="00B12927"/>
    <w:rsid w:val="00B12B38"/>
    <w:rsid w:val="00B21EB1"/>
    <w:rsid w:val="00B23122"/>
    <w:rsid w:val="00B23A0A"/>
    <w:rsid w:val="00B23E3A"/>
    <w:rsid w:val="00B33360"/>
    <w:rsid w:val="00B3441F"/>
    <w:rsid w:val="00B347CF"/>
    <w:rsid w:val="00B35A72"/>
    <w:rsid w:val="00B365C3"/>
    <w:rsid w:val="00B370FE"/>
    <w:rsid w:val="00B3770D"/>
    <w:rsid w:val="00B37DE8"/>
    <w:rsid w:val="00B4071C"/>
    <w:rsid w:val="00B4432A"/>
    <w:rsid w:val="00B4482D"/>
    <w:rsid w:val="00B45D52"/>
    <w:rsid w:val="00B52699"/>
    <w:rsid w:val="00B55517"/>
    <w:rsid w:val="00B55568"/>
    <w:rsid w:val="00B61BA9"/>
    <w:rsid w:val="00B6559F"/>
    <w:rsid w:val="00B66672"/>
    <w:rsid w:val="00B66805"/>
    <w:rsid w:val="00B70515"/>
    <w:rsid w:val="00B713B9"/>
    <w:rsid w:val="00B71781"/>
    <w:rsid w:val="00B75435"/>
    <w:rsid w:val="00B76F56"/>
    <w:rsid w:val="00B77E5D"/>
    <w:rsid w:val="00B81F46"/>
    <w:rsid w:val="00B907BE"/>
    <w:rsid w:val="00B90E96"/>
    <w:rsid w:val="00B91115"/>
    <w:rsid w:val="00B92EEA"/>
    <w:rsid w:val="00B942EB"/>
    <w:rsid w:val="00BA2AA7"/>
    <w:rsid w:val="00BA37DB"/>
    <w:rsid w:val="00BB4F0A"/>
    <w:rsid w:val="00BB521A"/>
    <w:rsid w:val="00BB5F57"/>
    <w:rsid w:val="00BB61CB"/>
    <w:rsid w:val="00BC0CD7"/>
    <w:rsid w:val="00BC34CA"/>
    <w:rsid w:val="00BC66E1"/>
    <w:rsid w:val="00BC7A69"/>
    <w:rsid w:val="00BD0545"/>
    <w:rsid w:val="00BD55C5"/>
    <w:rsid w:val="00BD5EED"/>
    <w:rsid w:val="00BD6868"/>
    <w:rsid w:val="00BE246D"/>
    <w:rsid w:val="00BE2CF8"/>
    <w:rsid w:val="00BE5C92"/>
    <w:rsid w:val="00BE5D36"/>
    <w:rsid w:val="00BF0181"/>
    <w:rsid w:val="00BF0E37"/>
    <w:rsid w:val="00BF4AF2"/>
    <w:rsid w:val="00BF5922"/>
    <w:rsid w:val="00BF7093"/>
    <w:rsid w:val="00BF7AB0"/>
    <w:rsid w:val="00C00AEE"/>
    <w:rsid w:val="00C046EA"/>
    <w:rsid w:val="00C04AEC"/>
    <w:rsid w:val="00C05DD5"/>
    <w:rsid w:val="00C06521"/>
    <w:rsid w:val="00C078CC"/>
    <w:rsid w:val="00C07F32"/>
    <w:rsid w:val="00C15DFB"/>
    <w:rsid w:val="00C16466"/>
    <w:rsid w:val="00C176FF"/>
    <w:rsid w:val="00C2008E"/>
    <w:rsid w:val="00C206A2"/>
    <w:rsid w:val="00C20AED"/>
    <w:rsid w:val="00C24B5A"/>
    <w:rsid w:val="00C26489"/>
    <w:rsid w:val="00C30C58"/>
    <w:rsid w:val="00C323BB"/>
    <w:rsid w:val="00C330F6"/>
    <w:rsid w:val="00C357D8"/>
    <w:rsid w:val="00C36134"/>
    <w:rsid w:val="00C44AAD"/>
    <w:rsid w:val="00C44F2C"/>
    <w:rsid w:val="00C50801"/>
    <w:rsid w:val="00C53225"/>
    <w:rsid w:val="00C53D38"/>
    <w:rsid w:val="00C549AD"/>
    <w:rsid w:val="00C558A2"/>
    <w:rsid w:val="00C55D21"/>
    <w:rsid w:val="00C605D2"/>
    <w:rsid w:val="00C62EEB"/>
    <w:rsid w:val="00C63882"/>
    <w:rsid w:val="00C71956"/>
    <w:rsid w:val="00C720DC"/>
    <w:rsid w:val="00C762AA"/>
    <w:rsid w:val="00C80384"/>
    <w:rsid w:val="00C87532"/>
    <w:rsid w:val="00C95271"/>
    <w:rsid w:val="00C95332"/>
    <w:rsid w:val="00CA0175"/>
    <w:rsid w:val="00CA0328"/>
    <w:rsid w:val="00CA4F48"/>
    <w:rsid w:val="00CA76C3"/>
    <w:rsid w:val="00CB441A"/>
    <w:rsid w:val="00CB48AF"/>
    <w:rsid w:val="00CC096C"/>
    <w:rsid w:val="00CC2D80"/>
    <w:rsid w:val="00CC7917"/>
    <w:rsid w:val="00CC7B4C"/>
    <w:rsid w:val="00CD6B3A"/>
    <w:rsid w:val="00CD7B20"/>
    <w:rsid w:val="00CE1315"/>
    <w:rsid w:val="00CE2156"/>
    <w:rsid w:val="00CE26F9"/>
    <w:rsid w:val="00CE3521"/>
    <w:rsid w:val="00CE37AC"/>
    <w:rsid w:val="00CE6B76"/>
    <w:rsid w:val="00CF2238"/>
    <w:rsid w:val="00D00CA6"/>
    <w:rsid w:val="00D117C5"/>
    <w:rsid w:val="00D17681"/>
    <w:rsid w:val="00D219CA"/>
    <w:rsid w:val="00D231B7"/>
    <w:rsid w:val="00D2536E"/>
    <w:rsid w:val="00D254B6"/>
    <w:rsid w:val="00D27C07"/>
    <w:rsid w:val="00D27E43"/>
    <w:rsid w:val="00D30D8E"/>
    <w:rsid w:val="00D31257"/>
    <w:rsid w:val="00D314D4"/>
    <w:rsid w:val="00D32515"/>
    <w:rsid w:val="00D32934"/>
    <w:rsid w:val="00D3715C"/>
    <w:rsid w:val="00D50A0F"/>
    <w:rsid w:val="00D542FF"/>
    <w:rsid w:val="00D5681B"/>
    <w:rsid w:val="00D57CE9"/>
    <w:rsid w:val="00D61895"/>
    <w:rsid w:val="00D632EC"/>
    <w:rsid w:val="00D6458F"/>
    <w:rsid w:val="00D65C24"/>
    <w:rsid w:val="00D7217E"/>
    <w:rsid w:val="00D746AF"/>
    <w:rsid w:val="00D7594C"/>
    <w:rsid w:val="00D767A5"/>
    <w:rsid w:val="00D801A2"/>
    <w:rsid w:val="00D80629"/>
    <w:rsid w:val="00D8062A"/>
    <w:rsid w:val="00D8341D"/>
    <w:rsid w:val="00D843FF"/>
    <w:rsid w:val="00D91C60"/>
    <w:rsid w:val="00D922D2"/>
    <w:rsid w:val="00D93BC7"/>
    <w:rsid w:val="00D963B0"/>
    <w:rsid w:val="00D97C99"/>
    <w:rsid w:val="00DA08E2"/>
    <w:rsid w:val="00DA1051"/>
    <w:rsid w:val="00DA1290"/>
    <w:rsid w:val="00DA2B8B"/>
    <w:rsid w:val="00DA2CFB"/>
    <w:rsid w:val="00DB243B"/>
    <w:rsid w:val="00DB5DBC"/>
    <w:rsid w:val="00DB65BB"/>
    <w:rsid w:val="00DB79CC"/>
    <w:rsid w:val="00DB7F19"/>
    <w:rsid w:val="00DB7F5E"/>
    <w:rsid w:val="00DC017D"/>
    <w:rsid w:val="00DC0D59"/>
    <w:rsid w:val="00DC12C2"/>
    <w:rsid w:val="00DC1B5E"/>
    <w:rsid w:val="00DC421A"/>
    <w:rsid w:val="00DC677E"/>
    <w:rsid w:val="00DC76B8"/>
    <w:rsid w:val="00DD356E"/>
    <w:rsid w:val="00DD4706"/>
    <w:rsid w:val="00DD5DF5"/>
    <w:rsid w:val="00DD71B0"/>
    <w:rsid w:val="00DD75A4"/>
    <w:rsid w:val="00DE1C83"/>
    <w:rsid w:val="00DF608A"/>
    <w:rsid w:val="00DF67CA"/>
    <w:rsid w:val="00DF78B0"/>
    <w:rsid w:val="00E0028F"/>
    <w:rsid w:val="00E04132"/>
    <w:rsid w:val="00E054AB"/>
    <w:rsid w:val="00E119C1"/>
    <w:rsid w:val="00E140B8"/>
    <w:rsid w:val="00E1419B"/>
    <w:rsid w:val="00E14653"/>
    <w:rsid w:val="00E17FC5"/>
    <w:rsid w:val="00E20D7E"/>
    <w:rsid w:val="00E21E49"/>
    <w:rsid w:val="00E244BB"/>
    <w:rsid w:val="00E25D6A"/>
    <w:rsid w:val="00E3121C"/>
    <w:rsid w:val="00E34AF7"/>
    <w:rsid w:val="00E359FE"/>
    <w:rsid w:val="00E36F9A"/>
    <w:rsid w:val="00E377F1"/>
    <w:rsid w:val="00E40137"/>
    <w:rsid w:val="00E41609"/>
    <w:rsid w:val="00E43D27"/>
    <w:rsid w:val="00E46060"/>
    <w:rsid w:val="00E46596"/>
    <w:rsid w:val="00E475C2"/>
    <w:rsid w:val="00E50A6D"/>
    <w:rsid w:val="00E54B90"/>
    <w:rsid w:val="00E56722"/>
    <w:rsid w:val="00E5738E"/>
    <w:rsid w:val="00E61A2C"/>
    <w:rsid w:val="00E62360"/>
    <w:rsid w:val="00E625CC"/>
    <w:rsid w:val="00E6426F"/>
    <w:rsid w:val="00E6608C"/>
    <w:rsid w:val="00E66297"/>
    <w:rsid w:val="00E740DB"/>
    <w:rsid w:val="00E76FC5"/>
    <w:rsid w:val="00E77C64"/>
    <w:rsid w:val="00E83B8B"/>
    <w:rsid w:val="00E85C0B"/>
    <w:rsid w:val="00E87DD5"/>
    <w:rsid w:val="00E92A16"/>
    <w:rsid w:val="00E954E8"/>
    <w:rsid w:val="00E95FD1"/>
    <w:rsid w:val="00EA022D"/>
    <w:rsid w:val="00EA2E45"/>
    <w:rsid w:val="00EA5853"/>
    <w:rsid w:val="00EA6D9F"/>
    <w:rsid w:val="00EB05AD"/>
    <w:rsid w:val="00EB5067"/>
    <w:rsid w:val="00EB7E41"/>
    <w:rsid w:val="00EC4860"/>
    <w:rsid w:val="00EC496E"/>
    <w:rsid w:val="00EC5851"/>
    <w:rsid w:val="00EC6238"/>
    <w:rsid w:val="00EC7693"/>
    <w:rsid w:val="00EC7C7F"/>
    <w:rsid w:val="00ED23CE"/>
    <w:rsid w:val="00ED6DDC"/>
    <w:rsid w:val="00EE191B"/>
    <w:rsid w:val="00EE4252"/>
    <w:rsid w:val="00EE4A83"/>
    <w:rsid w:val="00EF1ACC"/>
    <w:rsid w:val="00EF3CF5"/>
    <w:rsid w:val="00EF4CC4"/>
    <w:rsid w:val="00EF5A7E"/>
    <w:rsid w:val="00F0001A"/>
    <w:rsid w:val="00F007B6"/>
    <w:rsid w:val="00F020F4"/>
    <w:rsid w:val="00F04EEF"/>
    <w:rsid w:val="00F103D9"/>
    <w:rsid w:val="00F10970"/>
    <w:rsid w:val="00F11335"/>
    <w:rsid w:val="00F11B98"/>
    <w:rsid w:val="00F12112"/>
    <w:rsid w:val="00F20334"/>
    <w:rsid w:val="00F23705"/>
    <w:rsid w:val="00F23B53"/>
    <w:rsid w:val="00F27512"/>
    <w:rsid w:val="00F307C7"/>
    <w:rsid w:val="00F3165A"/>
    <w:rsid w:val="00F35A1B"/>
    <w:rsid w:val="00F35FB1"/>
    <w:rsid w:val="00F35FED"/>
    <w:rsid w:val="00F41929"/>
    <w:rsid w:val="00F4329E"/>
    <w:rsid w:val="00F45489"/>
    <w:rsid w:val="00F455BC"/>
    <w:rsid w:val="00F456CB"/>
    <w:rsid w:val="00F5015B"/>
    <w:rsid w:val="00F50B73"/>
    <w:rsid w:val="00F614A4"/>
    <w:rsid w:val="00F638EE"/>
    <w:rsid w:val="00F63F7E"/>
    <w:rsid w:val="00F677D6"/>
    <w:rsid w:val="00F70EFA"/>
    <w:rsid w:val="00F7349B"/>
    <w:rsid w:val="00F76834"/>
    <w:rsid w:val="00F80514"/>
    <w:rsid w:val="00F81863"/>
    <w:rsid w:val="00F8250C"/>
    <w:rsid w:val="00F8259D"/>
    <w:rsid w:val="00F82EF1"/>
    <w:rsid w:val="00F86DBA"/>
    <w:rsid w:val="00F87839"/>
    <w:rsid w:val="00F90BDD"/>
    <w:rsid w:val="00F92314"/>
    <w:rsid w:val="00F9561C"/>
    <w:rsid w:val="00F966E9"/>
    <w:rsid w:val="00F96C2F"/>
    <w:rsid w:val="00F97503"/>
    <w:rsid w:val="00FA2726"/>
    <w:rsid w:val="00FA6073"/>
    <w:rsid w:val="00FA6CC1"/>
    <w:rsid w:val="00FB36FB"/>
    <w:rsid w:val="00FB6573"/>
    <w:rsid w:val="00FC1493"/>
    <w:rsid w:val="00FC15FB"/>
    <w:rsid w:val="00FC391C"/>
    <w:rsid w:val="00FC3E4A"/>
    <w:rsid w:val="00FC4183"/>
    <w:rsid w:val="00FC429F"/>
    <w:rsid w:val="00FC6ABA"/>
    <w:rsid w:val="00FD3574"/>
    <w:rsid w:val="00FD43E2"/>
    <w:rsid w:val="00FD5CE8"/>
    <w:rsid w:val="00FD6504"/>
    <w:rsid w:val="00FE0798"/>
    <w:rsid w:val="00FE4927"/>
    <w:rsid w:val="00FE6784"/>
    <w:rsid w:val="00FF104A"/>
    <w:rsid w:val="00FF463B"/>
    <w:rsid w:val="00FF62EC"/>
    <w:rsid w:val="00FF6B80"/>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5A215E98"/>
  <w15:docId w15:val="{EF4ABECD-F0AF-4E9C-A517-6925E0ED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B65BB"/>
    <w:pPr>
      <w:suppressAutoHyphens/>
    </w:pPr>
    <w:rPr>
      <w:sz w:val="24"/>
      <w:szCs w:val="24"/>
      <w:lang w:val="de-DE" w:eastAsia="ar-SA"/>
    </w:rPr>
  </w:style>
  <w:style w:type="paragraph" w:styleId="berschrift1">
    <w:name w:val="heading 1"/>
    <w:basedOn w:val="Standard"/>
    <w:next w:val="Textkrper"/>
    <w:qFormat/>
    <w:rsid w:val="00F12112"/>
    <w:pPr>
      <w:keepNext/>
      <w:numPr>
        <w:numId w:val="1"/>
      </w:numPr>
      <w:spacing w:before="240" w:after="60"/>
      <w:outlineLvl w:val="0"/>
    </w:pPr>
    <w:rPr>
      <w:rFonts w:ascii="Arial" w:hAnsi="Arial" w:cs="Arial"/>
      <w:b/>
      <w:bCs/>
      <w:kern w:val="1"/>
      <w:sz w:val="32"/>
      <w:szCs w:val="32"/>
      <w:lang w:val="de-AT"/>
    </w:rPr>
  </w:style>
  <w:style w:type="paragraph" w:styleId="berschrift2">
    <w:name w:val="heading 2"/>
    <w:basedOn w:val="Standard"/>
    <w:next w:val="Textkrper"/>
    <w:qFormat/>
    <w:rsid w:val="00F12112"/>
    <w:pPr>
      <w:keepNext/>
      <w:numPr>
        <w:ilvl w:val="1"/>
        <w:numId w:val="1"/>
      </w:numPr>
      <w:spacing w:before="120" w:after="240" w:line="300" w:lineRule="exact"/>
      <w:outlineLvl w:val="1"/>
    </w:pPr>
    <w:rPr>
      <w:rFonts w:ascii="Arial" w:hAnsi="Arial" w:cs="Arial"/>
      <w:b/>
      <w:bCs/>
      <w:sz w:val="28"/>
    </w:rPr>
  </w:style>
  <w:style w:type="paragraph" w:styleId="berschrift4">
    <w:name w:val="heading 4"/>
    <w:basedOn w:val="Standard"/>
    <w:next w:val="Textkrper"/>
    <w:qFormat/>
    <w:rsid w:val="00F12112"/>
    <w:pPr>
      <w:keepNext/>
      <w:numPr>
        <w:ilvl w:val="3"/>
        <w:numId w:val="1"/>
      </w:numPr>
      <w:outlineLvl w:val="3"/>
    </w:pPr>
    <w:rPr>
      <w:rFonts w:ascii="Arial" w:hAnsi="Arial" w:cs="Arial"/>
      <w:b/>
      <w:bCs/>
      <w:u w:val="single"/>
    </w:rPr>
  </w:style>
  <w:style w:type="paragraph" w:styleId="berschrift5">
    <w:name w:val="heading 5"/>
    <w:basedOn w:val="Standard"/>
    <w:next w:val="Textkrper"/>
    <w:qFormat/>
    <w:rsid w:val="00DB65BB"/>
    <w:pPr>
      <w:numPr>
        <w:ilvl w:val="4"/>
        <w:numId w:val="1"/>
      </w:numPr>
      <w:spacing w:before="240" w:after="60"/>
      <w:outlineLvl w:val="4"/>
    </w:pPr>
    <w:rPr>
      <w:b/>
      <w:bCs/>
      <w:i/>
      <w:iCs/>
      <w:sz w:val="26"/>
      <w:szCs w:val="26"/>
    </w:rPr>
  </w:style>
  <w:style w:type="paragraph" w:styleId="berschrift6">
    <w:name w:val="heading 6"/>
    <w:basedOn w:val="Standard"/>
    <w:next w:val="Textkrper"/>
    <w:qFormat/>
    <w:rsid w:val="00DB65BB"/>
    <w:pPr>
      <w:keepNext/>
      <w:numPr>
        <w:ilvl w:val="5"/>
        <w:numId w:val="1"/>
      </w:numPr>
      <w:outlineLvl w:val="5"/>
    </w:pPr>
    <w:rPr>
      <w:rFonts w:ascii="Arial" w:hAnsi="Arial" w:cs="Arial"/>
      <w:b/>
      <w:bCs/>
      <w:sz w:val="22"/>
    </w:rPr>
  </w:style>
  <w:style w:type="paragraph" w:styleId="berschrift9">
    <w:name w:val="heading 9"/>
    <w:basedOn w:val="Standard"/>
    <w:next w:val="Textkrper"/>
    <w:qFormat/>
    <w:rsid w:val="00DB65BB"/>
    <w:pPr>
      <w:numPr>
        <w:ilvl w:val="8"/>
        <w:numId w:val="1"/>
      </w:numPr>
      <w:spacing w:before="240" w:after="60"/>
      <w:outlineLvl w:val="8"/>
    </w:pPr>
    <w:rPr>
      <w:rFonts w:ascii="Arial" w:hAnsi="Arial" w:cs="Arial"/>
      <w:sz w:val="22"/>
      <w:szCs w:val="2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DB65BB"/>
  </w:style>
  <w:style w:type="character" w:customStyle="1" w:styleId="WW8Num3z0">
    <w:name w:val="WW8Num3z0"/>
    <w:rsid w:val="00DB65BB"/>
    <w:rPr>
      <w:rFonts w:ascii="Wingdings" w:hAnsi="Wingdings" w:cs="Wingdings"/>
    </w:rPr>
  </w:style>
  <w:style w:type="character" w:customStyle="1" w:styleId="WW8Num3z3">
    <w:name w:val="WW8Num3z3"/>
    <w:rsid w:val="00DB65BB"/>
    <w:rPr>
      <w:rFonts w:ascii="Symbol" w:hAnsi="Symbol" w:cs="Symbol"/>
    </w:rPr>
  </w:style>
  <w:style w:type="character" w:customStyle="1" w:styleId="WW8Num3z4">
    <w:name w:val="WW8Num3z4"/>
    <w:rsid w:val="00DB65BB"/>
    <w:rPr>
      <w:rFonts w:ascii="Courier New" w:hAnsi="Courier New" w:cs="Courier New"/>
    </w:rPr>
  </w:style>
  <w:style w:type="character" w:customStyle="1" w:styleId="WW8Num4z0">
    <w:name w:val="WW8Num4z0"/>
    <w:rsid w:val="00DB65BB"/>
    <w:rPr>
      <w:rFonts w:ascii="Wingdings" w:hAnsi="Wingdings" w:cs="Wingdings"/>
    </w:rPr>
  </w:style>
  <w:style w:type="character" w:customStyle="1" w:styleId="WW8Num4z1">
    <w:name w:val="WW8Num4z1"/>
    <w:rsid w:val="00DB65BB"/>
    <w:rPr>
      <w:rFonts w:ascii="Courier New" w:hAnsi="Courier New" w:cs="Courier New"/>
    </w:rPr>
  </w:style>
  <w:style w:type="character" w:customStyle="1" w:styleId="WW8Num4z3">
    <w:name w:val="WW8Num4z3"/>
    <w:rsid w:val="00DB65BB"/>
    <w:rPr>
      <w:rFonts w:ascii="Symbol" w:hAnsi="Symbol" w:cs="Symbol"/>
    </w:rPr>
  </w:style>
  <w:style w:type="character" w:customStyle="1" w:styleId="WW8Num5z0">
    <w:name w:val="WW8Num5z0"/>
    <w:rsid w:val="00DB65BB"/>
    <w:rPr>
      <w:sz w:val="24"/>
    </w:rPr>
  </w:style>
  <w:style w:type="character" w:customStyle="1" w:styleId="WW8Num6z0">
    <w:name w:val="WW8Num6z0"/>
    <w:rsid w:val="00DB65BB"/>
    <w:rPr>
      <w:rFonts w:ascii="Wingdings 2" w:hAnsi="Wingdings 2" w:cs="Wingdings 2"/>
    </w:rPr>
  </w:style>
  <w:style w:type="character" w:customStyle="1" w:styleId="WW8Num6z1">
    <w:name w:val="WW8Num6z1"/>
    <w:rsid w:val="00DB65BB"/>
    <w:rPr>
      <w:rFonts w:ascii="OpenSymbol" w:hAnsi="OpenSymbol" w:cs="OpenSymbol"/>
    </w:rPr>
  </w:style>
  <w:style w:type="character" w:customStyle="1" w:styleId="WW8Num6z3">
    <w:name w:val="WW8Num6z3"/>
    <w:rsid w:val="00DB65BB"/>
    <w:rPr>
      <w:rFonts w:ascii="Symbol" w:hAnsi="Symbol" w:cs="Symbol"/>
    </w:rPr>
  </w:style>
  <w:style w:type="character" w:customStyle="1" w:styleId="WW8Num7z0">
    <w:name w:val="WW8Num7z0"/>
    <w:rsid w:val="00DB65BB"/>
    <w:rPr>
      <w:rFonts w:ascii="Wingdings 2" w:hAnsi="Wingdings 2" w:cs="Wingdings 2"/>
    </w:rPr>
  </w:style>
  <w:style w:type="character" w:customStyle="1" w:styleId="WW8Num8z0">
    <w:name w:val="WW8Num8z0"/>
    <w:rsid w:val="00DB65BB"/>
    <w:rPr>
      <w:rFonts w:ascii="Wingdings" w:hAnsi="Wingdings" w:cs="Wingdings"/>
    </w:rPr>
  </w:style>
  <w:style w:type="character" w:customStyle="1" w:styleId="WW8Num9z0">
    <w:name w:val="WW8Num9z0"/>
    <w:rsid w:val="00DB65BB"/>
    <w:rPr>
      <w:rFonts w:ascii="Wingdings" w:hAnsi="Wingdings" w:cs="Wingdings"/>
    </w:rPr>
  </w:style>
  <w:style w:type="character" w:customStyle="1" w:styleId="WW8Num9z1">
    <w:name w:val="WW8Num9z1"/>
    <w:rsid w:val="00DB65BB"/>
    <w:rPr>
      <w:rFonts w:ascii="Courier New" w:hAnsi="Courier New" w:cs="Courier New"/>
    </w:rPr>
  </w:style>
  <w:style w:type="character" w:customStyle="1" w:styleId="WW8Num10z0">
    <w:name w:val="WW8Num10z0"/>
    <w:rsid w:val="00DB65BB"/>
    <w:rPr>
      <w:rFonts w:ascii="Courier New" w:hAnsi="Courier New" w:cs="Courier New"/>
    </w:rPr>
  </w:style>
  <w:style w:type="character" w:customStyle="1" w:styleId="WW8Num10z1">
    <w:name w:val="WW8Num10z1"/>
    <w:rsid w:val="00DB65BB"/>
    <w:rPr>
      <w:rFonts w:ascii="Courier New" w:hAnsi="Courier New" w:cs="Courier New"/>
    </w:rPr>
  </w:style>
  <w:style w:type="character" w:customStyle="1" w:styleId="WW8Num11z0">
    <w:name w:val="WW8Num11z0"/>
    <w:rsid w:val="00DB65BB"/>
    <w:rPr>
      <w:rFonts w:ascii="Courier New" w:hAnsi="Courier New" w:cs="Courier New"/>
    </w:rPr>
  </w:style>
  <w:style w:type="character" w:customStyle="1" w:styleId="WW8Num11z1">
    <w:name w:val="WW8Num11z1"/>
    <w:rsid w:val="00DB65BB"/>
    <w:rPr>
      <w:rFonts w:ascii="OpenSymbol" w:hAnsi="OpenSymbol" w:cs="OpenSymbol"/>
    </w:rPr>
  </w:style>
  <w:style w:type="character" w:customStyle="1" w:styleId="WW8Num12z0">
    <w:name w:val="WW8Num12z0"/>
    <w:rsid w:val="00DB65BB"/>
    <w:rPr>
      <w:rFonts w:ascii="Wingdings" w:hAnsi="Wingdings" w:cs="Wingdings"/>
    </w:rPr>
  </w:style>
  <w:style w:type="character" w:customStyle="1" w:styleId="WW8Num12z1">
    <w:name w:val="WW8Num12z1"/>
    <w:rsid w:val="00DB65BB"/>
    <w:rPr>
      <w:rFonts w:ascii="Courier New" w:hAnsi="Courier New" w:cs="Courier New"/>
    </w:rPr>
  </w:style>
  <w:style w:type="character" w:customStyle="1" w:styleId="WW8Num13z0">
    <w:name w:val="WW8Num13z0"/>
    <w:rsid w:val="00DB65BB"/>
    <w:rPr>
      <w:rFonts w:ascii="Wingdings" w:hAnsi="Wingdings" w:cs="Wingdings"/>
    </w:rPr>
  </w:style>
  <w:style w:type="character" w:customStyle="1" w:styleId="WW8Num15z0">
    <w:name w:val="WW8Num15z0"/>
    <w:rsid w:val="00DB65BB"/>
    <w:rPr>
      <w:rFonts w:ascii="Wingdings" w:hAnsi="Wingdings" w:cs="Wingdings"/>
    </w:rPr>
  </w:style>
  <w:style w:type="character" w:customStyle="1" w:styleId="WW8Num15z1">
    <w:name w:val="WW8Num15z1"/>
    <w:rsid w:val="00DB65BB"/>
    <w:rPr>
      <w:rFonts w:ascii="Courier New" w:hAnsi="Courier New" w:cs="Courier New"/>
    </w:rPr>
  </w:style>
  <w:style w:type="character" w:customStyle="1" w:styleId="WW8Num15z2">
    <w:name w:val="WW8Num15z2"/>
    <w:rsid w:val="00DB65BB"/>
    <w:rPr>
      <w:rFonts w:ascii="Wingdings" w:hAnsi="Wingdings" w:cs="Wingdings"/>
    </w:rPr>
  </w:style>
  <w:style w:type="character" w:customStyle="1" w:styleId="WW8Num16z0">
    <w:name w:val="WW8Num16z0"/>
    <w:rsid w:val="00DB65BB"/>
    <w:rPr>
      <w:rFonts w:ascii="Wingdings" w:hAnsi="Wingdings" w:cs="Wingdings"/>
    </w:rPr>
  </w:style>
  <w:style w:type="character" w:customStyle="1" w:styleId="WW8Num16z1">
    <w:name w:val="WW8Num16z1"/>
    <w:rsid w:val="00DB65BB"/>
    <w:rPr>
      <w:rFonts w:ascii="Courier New" w:hAnsi="Courier New" w:cs="Courier New"/>
    </w:rPr>
  </w:style>
  <w:style w:type="character" w:customStyle="1" w:styleId="WW8Num16z2">
    <w:name w:val="WW8Num16z2"/>
    <w:rsid w:val="00DB65BB"/>
    <w:rPr>
      <w:rFonts w:ascii="Wingdings" w:hAnsi="Wingdings" w:cs="Wingdings"/>
    </w:rPr>
  </w:style>
  <w:style w:type="character" w:customStyle="1" w:styleId="WW8Num17z0">
    <w:name w:val="WW8Num17z0"/>
    <w:rsid w:val="00DB65BB"/>
    <w:rPr>
      <w:rFonts w:ascii="Wingdings" w:hAnsi="Wingdings" w:cs="Wingdings"/>
    </w:rPr>
  </w:style>
  <w:style w:type="character" w:customStyle="1" w:styleId="WW8Num17z1">
    <w:name w:val="WW8Num17z1"/>
    <w:rsid w:val="00DB65BB"/>
    <w:rPr>
      <w:rFonts w:ascii="Courier New" w:hAnsi="Courier New" w:cs="Courier New"/>
    </w:rPr>
  </w:style>
  <w:style w:type="character" w:customStyle="1" w:styleId="WW8Num17z2">
    <w:name w:val="WW8Num17z2"/>
    <w:rsid w:val="00DB65BB"/>
    <w:rPr>
      <w:rFonts w:ascii="Wingdings" w:hAnsi="Wingdings" w:cs="Wingdings"/>
    </w:rPr>
  </w:style>
  <w:style w:type="character" w:customStyle="1" w:styleId="WW8Num18z0">
    <w:name w:val="WW8Num18z0"/>
    <w:rsid w:val="00DB65BB"/>
    <w:rPr>
      <w:rFonts w:ascii="Courier New" w:hAnsi="Courier New" w:cs="Courier New"/>
    </w:rPr>
  </w:style>
  <w:style w:type="character" w:customStyle="1" w:styleId="WW8Num18z1">
    <w:name w:val="WW8Num18z1"/>
    <w:rsid w:val="00DB65BB"/>
    <w:rPr>
      <w:rFonts w:ascii="Courier New" w:hAnsi="Courier New" w:cs="Courier New"/>
    </w:rPr>
  </w:style>
  <w:style w:type="character" w:customStyle="1" w:styleId="WW8Num18z2">
    <w:name w:val="WW8Num18z2"/>
    <w:rsid w:val="00DB65BB"/>
    <w:rPr>
      <w:rFonts w:ascii="Wingdings" w:hAnsi="Wingdings" w:cs="Wingdings"/>
    </w:rPr>
  </w:style>
  <w:style w:type="character" w:customStyle="1" w:styleId="WW8Num19z0">
    <w:name w:val="WW8Num19z0"/>
    <w:rsid w:val="00DB65BB"/>
    <w:rPr>
      <w:rFonts w:ascii="Symbol" w:hAnsi="Symbol" w:cs="Symbol"/>
    </w:rPr>
  </w:style>
  <w:style w:type="character" w:customStyle="1" w:styleId="WW8Num19z1">
    <w:name w:val="WW8Num19z1"/>
    <w:rsid w:val="00DB65BB"/>
    <w:rPr>
      <w:rFonts w:ascii="Courier New" w:hAnsi="Courier New" w:cs="Courier New"/>
    </w:rPr>
  </w:style>
  <w:style w:type="character" w:customStyle="1" w:styleId="WW8Num19z2">
    <w:name w:val="WW8Num19z2"/>
    <w:rsid w:val="00DB65BB"/>
    <w:rPr>
      <w:rFonts w:ascii="Wingdings" w:hAnsi="Wingdings" w:cs="Wingdings"/>
    </w:rPr>
  </w:style>
  <w:style w:type="character" w:customStyle="1" w:styleId="WW8Num20z0">
    <w:name w:val="WW8Num20z0"/>
    <w:rsid w:val="00DB65BB"/>
    <w:rPr>
      <w:rFonts w:ascii="Wingdings" w:hAnsi="Wingdings" w:cs="Wingdings"/>
    </w:rPr>
  </w:style>
  <w:style w:type="character" w:customStyle="1" w:styleId="WW8Num20z1">
    <w:name w:val="WW8Num20z1"/>
    <w:rsid w:val="00DB65BB"/>
    <w:rPr>
      <w:rFonts w:ascii="Courier New" w:hAnsi="Courier New" w:cs="Courier New"/>
    </w:rPr>
  </w:style>
  <w:style w:type="character" w:customStyle="1" w:styleId="WW8Num20z2">
    <w:name w:val="WW8Num20z2"/>
    <w:rsid w:val="00DB65BB"/>
    <w:rPr>
      <w:rFonts w:ascii="Wingdings" w:hAnsi="Wingdings" w:cs="Wingdings"/>
    </w:rPr>
  </w:style>
  <w:style w:type="character" w:customStyle="1" w:styleId="WW8Num21z0">
    <w:name w:val="WW8Num21z0"/>
    <w:rsid w:val="00DB65BB"/>
    <w:rPr>
      <w:rFonts w:ascii="Wingdings" w:hAnsi="Wingdings" w:cs="Wingdings"/>
    </w:rPr>
  </w:style>
  <w:style w:type="character" w:customStyle="1" w:styleId="WW8Num21z1">
    <w:name w:val="WW8Num21z1"/>
    <w:rsid w:val="00DB65BB"/>
    <w:rPr>
      <w:rFonts w:ascii="Courier New" w:hAnsi="Courier New" w:cs="Courier New"/>
    </w:rPr>
  </w:style>
  <w:style w:type="character" w:customStyle="1" w:styleId="WW8Num21z2">
    <w:name w:val="WW8Num21z2"/>
    <w:rsid w:val="00DB65BB"/>
    <w:rPr>
      <w:rFonts w:ascii="Wingdings" w:hAnsi="Wingdings" w:cs="Wingdings"/>
    </w:rPr>
  </w:style>
  <w:style w:type="character" w:customStyle="1" w:styleId="WW8Num22z0">
    <w:name w:val="WW8Num22z0"/>
    <w:rsid w:val="00DB65BB"/>
    <w:rPr>
      <w:rFonts w:ascii="Symbol" w:hAnsi="Symbol" w:cs="Symbol"/>
    </w:rPr>
  </w:style>
  <w:style w:type="character" w:customStyle="1" w:styleId="WW8Num22z1">
    <w:name w:val="WW8Num22z1"/>
    <w:rsid w:val="00DB65BB"/>
    <w:rPr>
      <w:rFonts w:ascii="Courier New" w:hAnsi="Courier New" w:cs="Courier New"/>
    </w:rPr>
  </w:style>
  <w:style w:type="character" w:customStyle="1" w:styleId="WW8Num22z2">
    <w:name w:val="WW8Num22z2"/>
    <w:rsid w:val="00DB65BB"/>
    <w:rPr>
      <w:rFonts w:ascii="Wingdings" w:hAnsi="Wingdings" w:cs="Wingdings"/>
    </w:rPr>
  </w:style>
  <w:style w:type="character" w:customStyle="1" w:styleId="WW8Num23z0">
    <w:name w:val="WW8Num23z0"/>
    <w:rsid w:val="00DB65BB"/>
    <w:rPr>
      <w:rFonts w:ascii="Wingdings" w:hAnsi="Wingdings" w:cs="Wingdings"/>
    </w:rPr>
  </w:style>
  <w:style w:type="character" w:customStyle="1" w:styleId="WW8Num23z1">
    <w:name w:val="WW8Num23z1"/>
    <w:rsid w:val="00DB65BB"/>
    <w:rPr>
      <w:rFonts w:ascii="Courier New" w:hAnsi="Courier New" w:cs="Courier New"/>
    </w:rPr>
  </w:style>
  <w:style w:type="character" w:customStyle="1" w:styleId="WW8Num23z2">
    <w:name w:val="WW8Num23z2"/>
    <w:rsid w:val="00DB65BB"/>
    <w:rPr>
      <w:rFonts w:ascii="Wingdings" w:hAnsi="Wingdings" w:cs="Wingdings"/>
    </w:rPr>
  </w:style>
  <w:style w:type="character" w:customStyle="1" w:styleId="WW8Num24z0">
    <w:name w:val="WW8Num24z0"/>
    <w:rsid w:val="00DB65BB"/>
    <w:rPr>
      <w:rFonts w:ascii="Wingdings" w:hAnsi="Wingdings" w:cs="Wingdings"/>
    </w:rPr>
  </w:style>
  <w:style w:type="character" w:customStyle="1" w:styleId="WW8Num24z1">
    <w:name w:val="WW8Num24z1"/>
    <w:rsid w:val="00DB65BB"/>
    <w:rPr>
      <w:rFonts w:ascii="Courier New" w:hAnsi="Courier New" w:cs="Courier New"/>
    </w:rPr>
  </w:style>
  <w:style w:type="character" w:customStyle="1" w:styleId="WW8Num24z2">
    <w:name w:val="WW8Num24z2"/>
    <w:rsid w:val="00DB65BB"/>
    <w:rPr>
      <w:rFonts w:ascii="Wingdings" w:hAnsi="Wingdings" w:cs="Wingdings"/>
    </w:rPr>
  </w:style>
  <w:style w:type="character" w:customStyle="1" w:styleId="WW8Num25z0">
    <w:name w:val="WW8Num25z0"/>
    <w:rsid w:val="00DB65BB"/>
    <w:rPr>
      <w:rFonts w:ascii="Wingdings" w:hAnsi="Wingdings" w:cs="Wingdings"/>
    </w:rPr>
  </w:style>
  <w:style w:type="character" w:customStyle="1" w:styleId="WW8Num25z1">
    <w:name w:val="WW8Num25z1"/>
    <w:rsid w:val="00DB65BB"/>
    <w:rPr>
      <w:rFonts w:ascii="Courier New" w:hAnsi="Courier New" w:cs="Courier New"/>
    </w:rPr>
  </w:style>
  <w:style w:type="character" w:customStyle="1" w:styleId="WW8Num25z2">
    <w:name w:val="WW8Num25z2"/>
    <w:rsid w:val="00DB65BB"/>
    <w:rPr>
      <w:rFonts w:ascii="Wingdings" w:hAnsi="Wingdings" w:cs="Wingdings"/>
    </w:rPr>
  </w:style>
  <w:style w:type="character" w:customStyle="1" w:styleId="WW8Num26z0">
    <w:name w:val="WW8Num26z0"/>
    <w:rsid w:val="00DB65BB"/>
    <w:rPr>
      <w:rFonts w:ascii="Courier New" w:hAnsi="Courier New" w:cs="Courier New"/>
    </w:rPr>
  </w:style>
  <w:style w:type="character" w:customStyle="1" w:styleId="WW8Num26z1">
    <w:name w:val="WW8Num26z1"/>
    <w:rsid w:val="00DB65BB"/>
    <w:rPr>
      <w:rFonts w:ascii="Courier New" w:hAnsi="Courier New" w:cs="Courier New"/>
    </w:rPr>
  </w:style>
  <w:style w:type="character" w:customStyle="1" w:styleId="WW8Num26z2">
    <w:name w:val="WW8Num26z2"/>
    <w:rsid w:val="00DB65BB"/>
    <w:rPr>
      <w:rFonts w:ascii="Wingdings" w:hAnsi="Wingdings" w:cs="Wingdings"/>
    </w:rPr>
  </w:style>
  <w:style w:type="character" w:customStyle="1" w:styleId="WW8Num27z0">
    <w:name w:val="WW8Num27z0"/>
    <w:rsid w:val="00DB65BB"/>
    <w:rPr>
      <w:rFonts w:ascii="Symbol" w:hAnsi="Symbol" w:cs="Symbol"/>
    </w:rPr>
  </w:style>
  <w:style w:type="character" w:customStyle="1" w:styleId="WW8Num27z1">
    <w:name w:val="WW8Num27z1"/>
    <w:rsid w:val="00DB65BB"/>
    <w:rPr>
      <w:rFonts w:ascii="Courier New" w:hAnsi="Courier New" w:cs="Courier New"/>
    </w:rPr>
  </w:style>
  <w:style w:type="character" w:customStyle="1" w:styleId="WW8Num27z2">
    <w:name w:val="WW8Num27z2"/>
    <w:rsid w:val="00DB65BB"/>
    <w:rPr>
      <w:rFonts w:ascii="Wingdings" w:hAnsi="Wingdings" w:cs="Wingdings"/>
    </w:rPr>
  </w:style>
  <w:style w:type="character" w:customStyle="1" w:styleId="WW8Num28z0">
    <w:name w:val="WW8Num28z0"/>
    <w:rsid w:val="00DB65BB"/>
    <w:rPr>
      <w:rFonts w:ascii="Symbol" w:hAnsi="Symbol" w:cs="Symbol"/>
    </w:rPr>
  </w:style>
  <w:style w:type="character" w:customStyle="1" w:styleId="WW8Num28z1">
    <w:name w:val="WW8Num28z1"/>
    <w:rsid w:val="00DB65BB"/>
    <w:rPr>
      <w:rFonts w:ascii="Courier New" w:hAnsi="Courier New" w:cs="Courier New"/>
    </w:rPr>
  </w:style>
  <w:style w:type="character" w:customStyle="1" w:styleId="WW8Num28z2">
    <w:name w:val="WW8Num28z2"/>
    <w:rsid w:val="00DB65BB"/>
    <w:rPr>
      <w:rFonts w:ascii="Wingdings" w:hAnsi="Wingdings" w:cs="Wingdings"/>
    </w:rPr>
  </w:style>
  <w:style w:type="character" w:customStyle="1" w:styleId="WW8Num29z0">
    <w:name w:val="WW8Num29z0"/>
    <w:rsid w:val="00DB65BB"/>
    <w:rPr>
      <w:rFonts w:ascii="Symbol" w:hAnsi="Symbol" w:cs="Symbol"/>
    </w:rPr>
  </w:style>
  <w:style w:type="character" w:customStyle="1" w:styleId="WW8Num29z1">
    <w:name w:val="WW8Num29z1"/>
    <w:rsid w:val="00DB65BB"/>
    <w:rPr>
      <w:rFonts w:ascii="Courier New" w:hAnsi="Courier New" w:cs="Courier New"/>
    </w:rPr>
  </w:style>
  <w:style w:type="character" w:customStyle="1" w:styleId="WW8Num29z2">
    <w:name w:val="WW8Num29z2"/>
    <w:rsid w:val="00DB65BB"/>
    <w:rPr>
      <w:rFonts w:ascii="Wingdings" w:hAnsi="Wingdings" w:cs="Wingdings"/>
    </w:rPr>
  </w:style>
  <w:style w:type="character" w:customStyle="1" w:styleId="WW8Num30z0">
    <w:name w:val="WW8Num30z0"/>
    <w:rsid w:val="00DB65BB"/>
    <w:rPr>
      <w:rFonts w:ascii="Symbol" w:hAnsi="Symbol" w:cs="Symbol"/>
    </w:rPr>
  </w:style>
  <w:style w:type="character" w:customStyle="1" w:styleId="WW8Num30z1">
    <w:name w:val="WW8Num30z1"/>
    <w:rsid w:val="00DB65BB"/>
    <w:rPr>
      <w:rFonts w:ascii="Courier New" w:hAnsi="Courier New" w:cs="Courier New"/>
    </w:rPr>
  </w:style>
  <w:style w:type="character" w:customStyle="1" w:styleId="WW8Num30z2">
    <w:name w:val="WW8Num30z2"/>
    <w:rsid w:val="00DB65BB"/>
    <w:rPr>
      <w:rFonts w:ascii="Wingdings" w:hAnsi="Wingdings" w:cs="Wingdings"/>
    </w:rPr>
  </w:style>
  <w:style w:type="character" w:customStyle="1" w:styleId="WW8Num31z0">
    <w:name w:val="WW8Num31z0"/>
    <w:rsid w:val="00DB65BB"/>
    <w:rPr>
      <w:rFonts w:ascii="Symbol" w:hAnsi="Symbol" w:cs="Symbol"/>
    </w:rPr>
  </w:style>
  <w:style w:type="character" w:customStyle="1" w:styleId="WW8Num31z1">
    <w:name w:val="WW8Num31z1"/>
    <w:rsid w:val="00DB65BB"/>
    <w:rPr>
      <w:rFonts w:ascii="Courier New" w:hAnsi="Courier New" w:cs="Courier New"/>
    </w:rPr>
  </w:style>
  <w:style w:type="character" w:customStyle="1" w:styleId="WW8Num31z2">
    <w:name w:val="WW8Num31z2"/>
    <w:rsid w:val="00DB65BB"/>
    <w:rPr>
      <w:rFonts w:ascii="Wingdings" w:hAnsi="Wingdings" w:cs="Wingdings"/>
    </w:rPr>
  </w:style>
  <w:style w:type="character" w:customStyle="1" w:styleId="WW8Num32z0">
    <w:name w:val="WW8Num32z0"/>
    <w:rsid w:val="00DB65BB"/>
    <w:rPr>
      <w:rFonts w:ascii="Arial" w:hAnsi="Arial" w:cs="Arial"/>
      <w:sz w:val="24"/>
    </w:rPr>
  </w:style>
  <w:style w:type="character" w:customStyle="1" w:styleId="WW8Num33z0">
    <w:name w:val="WW8Num33z0"/>
    <w:rsid w:val="00DB65BB"/>
    <w:rPr>
      <w:rFonts w:ascii="Symbol" w:hAnsi="Symbol" w:cs="Symbol"/>
    </w:rPr>
  </w:style>
  <w:style w:type="character" w:customStyle="1" w:styleId="WW8Num33z1">
    <w:name w:val="WW8Num33z1"/>
    <w:rsid w:val="00DB65BB"/>
    <w:rPr>
      <w:rFonts w:ascii="Courier New" w:hAnsi="Courier New" w:cs="Courier New"/>
    </w:rPr>
  </w:style>
  <w:style w:type="character" w:customStyle="1" w:styleId="WW8Num33z2">
    <w:name w:val="WW8Num33z2"/>
    <w:rsid w:val="00DB65BB"/>
    <w:rPr>
      <w:rFonts w:ascii="Wingdings" w:hAnsi="Wingdings" w:cs="Wingdings"/>
    </w:rPr>
  </w:style>
  <w:style w:type="character" w:customStyle="1" w:styleId="WW8Num34z0">
    <w:name w:val="WW8Num34z0"/>
    <w:rsid w:val="00DB65BB"/>
    <w:rPr>
      <w:rFonts w:ascii="Symbol" w:hAnsi="Symbol" w:cs="Symbol"/>
    </w:rPr>
  </w:style>
  <w:style w:type="character" w:customStyle="1" w:styleId="WW8Num34z1">
    <w:name w:val="WW8Num34z1"/>
    <w:rsid w:val="00DB65BB"/>
    <w:rPr>
      <w:rFonts w:ascii="Courier New" w:hAnsi="Courier New" w:cs="Courier New"/>
    </w:rPr>
  </w:style>
  <w:style w:type="character" w:customStyle="1" w:styleId="WW8Num34z2">
    <w:name w:val="WW8Num34z2"/>
    <w:rsid w:val="00DB65BB"/>
    <w:rPr>
      <w:rFonts w:ascii="Wingdings" w:hAnsi="Wingdings" w:cs="Wingdings"/>
    </w:rPr>
  </w:style>
  <w:style w:type="character" w:customStyle="1" w:styleId="WW8Num35z0">
    <w:name w:val="WW8Num35z0"/>
    <w:rsid w:val="00DB65BB"/>
    <w:rPr>
      <w:rFonts w:ascii="Symbol" w:hAnsi="Symbol" w:cs="Symbol"/>
    </w:rPr>
  </w:style>
  <w:style w:type="character" w:customStyle="1" w:styleId="WW8Num35z1">
    <w:name w:val="WW8Num35z1"/>
    <w:rsid w:val="00DB65BB"/>
    <w:rPr>
      <w:rFonts w:ascii="Courier New" w:hAnsi="Courier New" w:cs="Courier New"/>
    </w:rPr>
  </w:style>
  <w:style w:type="character" w:customStyle="1" w:styleId="WW8Num35z2">
    <w:name w:val="WW8Num35z2"/>
    <w:rsid w:val="00DB65BB"/>
    <w:rPr>
      <w:rFonts w:ascii="Wingdings" w:hAnsi="Wingdings" w:cs="Wingdings"/>
    </w:rPr>
  </w:style>
  <w:style w:type="character" w:customStyle="1" w:styleId="Absatz-Standardschriftart6">
    <w:name w:val="Absatz-Standardschriftart6"/>
    <w:rsid w:val="00DB65BB"/>
  </w:style>
  <w:style w:type="character" w:customStyle="1" w:styleId="WW8Num2z0">
    <w:name w:val="WW8Num2z0"/>
    <w:rsid w:val="00DB65BB"/>
    <w:rPr>
      <w:rFonts w:ascii="Wingdings" w:hAnsi="Wingdings" w:cs="Wingdings"/>
    </w:rPr>
  </w:style>
  <w:style w:type="character" w:customStyle="1" w:styleId="WW8Num2z3">
    <w:name w:val="WW8Num2z3"/>
    <w:rsid w:val="00DB65BB"/>
    <w:rPr>
      <w:rFonts w:ascii="Symbol" w:hAnsi="Symbol" w:cs="Symbol"/>
    </w:rPr>
  </w:style>
  <w:style w:type="character" w:customStyle="1" w:styleId="WW8Num2z4">
    <w:name w:val="WW8Num2z4"/>
    <w:rsid w:val="00DB65BB"/>
    <w:rPr>
      <w:rFonts w:ascii="Courier New" w:hAnsi="Courier New" w:cs="Courier New"/>
    </w:rPr>
  </w:style>
  <w:style w:type="character" w:customStyle="1" w:styleId="WW8Num3z1">
    <w:name w:val="WW8Num3z1"/>
    <w:rsid w:val="00DB65BB"/>
    <w:rPr>
      <w:rFonts w:ascii="Courier New" w:hAnsi="Courier New" w:cs="Courier New"/>
    </w:rPr>
  </w:style>
  <w:style w:type="character" w:customStyle="1" w:styleId="WW8Num5z1">
    <w:name w:val="WW8Num5z1"/>
    <w:rsid w:val="00DB65BB"/>
    <w:rPr>
      <w:rFonts w:ascii="Courier New" w:hAnsi="Courier New" w:cs="Courier New"/>
    </w:rPr>
  </w:style>
  <w:style w:type="character" w:customStyle="1" w:styleId="WW8Num5z3">
    <w:name w:val="WW8Num5z3"/>
    <w:rsid w:val="00DB65BB"/>
    <w:rPr>
      <w:rFonts w:ascii="Symbol" w:hAnsi="Symbol" w:cs="Symbol"/>
    </w:rPr>
  </w:style>
  <w:style w:type="character" w:customStyle="1" w:styleId="WW8Num8z1">
    <w:name w:val="WW8Num8z1"/>
    <w:rsid w:val="00DB65BB"/>
    <w:rPr>
      <w:rFonts w:ascii="Courier New" w:hAnsi="Courier New" w:cs="Courier New"/>
    </w:rPr>
  </w:style>
  <w:style w:type="character" w:customStyle="1" w:styleId="WW8Num13z1">
    <w:name w:val="WW8Num13z1"/>
    <w:rsid w:val="00DB65BB"/>
    <w:rPr>
      <w:rFonts w:ascii="Courier New" w:hAnsi="Courier New" w:cs="Courier New"/>
    </w:rPr>
  </w:style>
  <w:style w:type="character" w:customStyle="1" w:styleId="Absatz-Standardschriftart5">
    <w:name w:val="Absatz-Standardschriftart5"/>
    <w:rsid w:val="00DB65BB"/>
  </w:style>
  <w:style w:type="character" w:customStyle="1" w:styleId="WW8Num3z6">
    <w:name w:val="WW8Num3z6"/>
    <w:rsid w:val="00DB65BB"/>
    <w:rPr>
      <w:rFonts w:ascii="Symbol" w:hAnsi="Symbol" w:cs="Symbol"/>
    </w:rPr>
  </w:style>
  <w:style w:type="character" w:customStyle="1" w:styleId="WW8Num7z1">
    <w:name w:val="WW8Num7z1"/>
    <w:rsid w:val="00DB65BB"/>
    <w:rPr>
      <w:rFonts w:ascii="OpenSymbol" w:hAnsi="OpenSymbol" w:cs="OpenSymbol"/>
    </w:rPr>
  </w:style>
  <w:style w:type="character" w:customStyle="1" w:styleId="WW8Num8z3">
    <w:name w:val="WW8Num8z3"/>
    <w:rsid w:val="00DB65BB"/>
    <w:rPr>
      <w:rFonts w:ascii="Symbol" w:hAnsi="Symbol" w:cs="Symbol"/>
    </w:rPr>
  </w:style>
  <w:style w:type="character" w:customStyle="1" w:styleId="WW8Num10z3">
    <w:name w:val="WW8Num10z3"/>
    <w:rsid w:val="00DB65BB"/>
    <w:rPr>
      <w:rFonts w:ascii="Symbol" w:hAnsi="Symbol" w:cs="Symbol"/>
    </w:rPr>
  </w:style>
  <w:style w:type="character" w:customStyle="1" w:styleId="Absatz-Standardschriftart4">
    <w:name w:val="Absatz-Standardschriftart4"/>
    <w:rsid w:val="00DB65BB"/>
  </w:style>
  <w:style w:type="character" w:customStyle="1" w:styleId="Absatz-Standardschriftart3">
    <w:name w:val="Absatz-Standardschriftart3"/>
    <w:rsid w:val="00DB65BB"/>
  </w:style>
  <w:style w:type="character" w:customStyle="1" w:styleId="WW8Num9z3">
    <w:name w:val="WW8Num9z3"/>
    <w:rsid w:val="00DB65BB"/>
    <w:rPr>
      <w:rFonts w:ascii="Symbol" w:hAnsi="Symbol" w:cs="Symbol"/>
    </w:rPr>
  </w:style>
  <w:style w:type="character" w:customStyle="1" w:styleId="WW8Num10z2">
    <w:name w:val="WW8Num10z2"/>
    <w:rsid w:val="00DB65BB"/>
    <w:rPr>
      <w:rFonts w:ascii="Wingdings" w:hAnsi="Wingdings" w:cs="Wingdings"/>
    </w:rPr>
  </w:style>
  <w:style w:type="character" w:customStyle="1" w:styleId="WW8Num11z2">
    <w:name w:val="WW8Num11z2"/>
    <w:rsid w:val="00DB65BB"/>
    <w:rPr>
      <w:rFonts w:ascii="Wingdings" w:hAnsi="Wingdings" w:cs="Wingdings"/>
    </w:rPr>
  </w:style>
  <w:style w:type="character" w:customStyle="1" w:styleId="WW8Num11z3">
    <w:name w:val="WW8Num11z3"/>
    <w:rsid w:val="00DB65BB"/>
    <w:rPr>
      <w:rFonts w:ascii="Symbol" w:hAnsi="Symbol" w:cs="Symbol"/>
    </w:rPr>
  </w:style>
  <w:style w:type="character" w:customStyle="1" w:styleId="WW8Num12z3">
    <w:name w:val="WW8Num12z3"/>
    <w:rsid w:val="00DB65BB"/>
    <w:rPr>
      <w:rFonts w:ascii="Symbol" w:hAnsi="Symbol" w:cs="Symbol"/>
    </w:rPr>
  </w:style>
  <w:style w:type="character" w:customStyle="1" w:styleId="WW8Num13z3">
    <w:name w:val="WW8Num13z3"/>
    <w:rsid w:val="00DB65BB"/>
    <w:rPr>
      <w:rFonts w:ascii="Symbol" w:hAnsi="Symbol" w:cs="Symbol"/>
    </w:rPr>
  </w:style>
  <w:style w:type="character" w:customStyle="1" w:styleId="WW8Num14z0">
    <w:name w:val="WW8Num14z0"/>
    <w:rsid w:val="00DB65BB"/>
    <w:rPr>
      <w:rFonts w:ascii="Wingdings" w:hAnsi="Wingdings" w:cs="Wingdings"/>
    </w:rPr>
  </w:style>
  <w:style w:type="character" w:customStyle="1" w:styleId="WW8Num14z1">
    <w:name w:val="WW8Num14z1"/>
    <w:rsid w:val="00DB65BB"/>
    <w:rPr>
      <w:rFonts w:ascii="Courier New" w:hAnsi="Courier New" w:cs="Courier New"/>
    </w:rPr>
  </w:style>
  <w:style w:type="character" w:customStyle="1" w:styleId="WW8Num14z3">
    <w:name w:val="WW8Num14z3"/>
    <w:rsid w:val="00DB65BB"/>
    <w:rPr>
      <w:rFonts w:ascii="Symbol" w:hAnsi="Symbol" w:cs="Symbol"/>
    </w:rPr>
  </w:style>
  <w:style w:type="character" w:customStyle="1" w:styleId="WW8Num15z3">
    <w:name w:val="WW8Num15z3"/>
    <w:rsid w:val="00DB65BB"/>
    <w:rPr>
      <w:rFonts w:ascii="Symbol" w:hAnsi="Symbol" w:cs="Symbol"/>
    </w:rPr>
  </w:style>
  <w:style w:type="character" w:customStyle="1" w:styleId="WW8Num16z3">
    <w:name w:val="WW8Num16z3"/>
    <w:rsid w:val="00DB65BB"/>
    <w:rPr>
      <w:rFonts w:ascii="Symbol" w:hAnsi="Symbol" w:cs="Symbol"/>
    </w:rPr>
  </w:style>
  <w:style w:type="character" w:customStyle="1" w:styleId="WW8Num18z3">
    <w:name w:val="WW8Num18z3"/>
    <w:rsid w:val="00DB65BB"/>
    <w:rPr>
      <w:rFonts w:ascii="Symbol" w:hAnsi="Symbol" w:cs="Symbol"/>
    </w:rPr>
  </w:style>
  <w:style w:type="character" w:customStyle="1" w:styleId="WW8Num20z3">
    <w:name w:val="WW8Num20z3"/>
    <w:rsid w:val="00DB65BB"/>
    <w:rPr>
      <w:rFonts w:ascii="Symbol" w:hAnsi="Symbol" w:cs="Symbol"/>
    </w:rPr>
  </w:style>
  <w:style w:type="character" w:customStyle="1" w:styleId="WW8Num21z3">
    <w:name w:val="WW8Num21z3"/>
    <w:rsid w:val="00DB65BB"/>
    <w:rPr>
      <w:rFonts w:ascii="Symbol" w:hAnsi="Symbol" w:cs="Symbol"/>
    </w:rPr>
  </w:style>
  <w:style w:type="character" w:customStyle="1" w:styleId="WW8Num23z3">
    <w:name w:val="WW8Num23z3"/>
    <w:rsid w:val="00DB65BB"/>
    <w:rPr>
      <w:rFonts w:ascii="Symbol" w:hAnsi="Symbol" w:cs="Symbol"/>
    </w:rPr>
  </w:style>
  <w:style w:type="character" w:customStyle="1" w:styleId="WW8Num24z3">
    <w:name w:val="WW8Num24z3"/>
    <w:rsid w:val="00DB65BB"/>
    <w:rPr>
      <w:rFonts w:ascii="Symbol" w:hAnsi="Symbol" w:cs="Symbol"/>
    </w:rPr>
  </w:style>
  <w:style w:type="character" w:customStyle="1" w:styleId="WW8Num25z3">
    <w:name w:val="WW8Num25z3"/>
    <w:rsid w:val="00DB65BB"/>
    <w:rPr>
      <w:rFonts w:ascii="Symbol" w:hAnsi="Symbol" w:cs="Symbol"/>
    </w:rPr>
  </w:style>
  <w:style w:type="character" w:customStyle="1" w:styleId="WW8Num26z3">
    <w:name w:val="WW8Num26z3"/>
    <w:rsid w:val="00DB65BB"/>
    <w:rPr>
      <w:rFonts w:ascii="Symbol" w:hAnsi="Symbol" w:cs="Symbol"/>
    </w:rPr>
  </w:style>
  <w:style w:type="character" w:customStyle="1" w:styleId="WW-Absatz-Standardschriftart">
    <w:name w:val="WW-Absatz-Standardschriftart"/>
    <w:rsid w:val="00DB65BB"/>
  </w:style>
  <w:style w:type="character" w:customStyle="1" w:styleId="WW-Absatz-Standardschriftart1">
    <w:name w:val="WW-Absatz-Standardschriftart1"/>
    <w:rsid w:val="00DB65BB"/>
  </w:style>
  <w:style w:type="character" w:customStyle="1" w:styleId="Absatz-Standardschriftart2">
    <w:name w:val="Absatz-Standardschriftart2"/>
    <w:rsid w:val="00DB65BB"/>
  </w:style>
  <w:style w:type="character" w:customStyle="1" w:styleId="Absatz-Standardschriftart10">
    <w:name w:val="Absatz-Standardschriftart1"/>
    <w:rsid w:val="00DB65BB"/>
  </w:style>
  <w:style w:type="character" w:customStyle="1" w:styleId="berschrift1Zchn">
    <w:name w:val="Überschrift 1 Zchn"/>
    <w:rsid w:val="00DB65BB"/>
    <w:rPr>
      <w:rFonts w:ascii="Arial" w:eastAsia="Times New Roman" w:hAnsi="Arial" w:cs="Arial"/>
      <w:b/>
      <w:bCs/>
      <w:kern w:val="1"/>
      <w:sz w:val="32"/>
      <w:szCs w:val="32"/>
      <w:lang w:val="de-AT"/>
    </w:rPr>
  </w:style>
  <w:style w:type="character" w:customStyle="1" w:styleId="berschrift5Zchn">
    <w:name w:val="Überschrift 5 Zchn"/>
    <w:rsid w:val="00DB65BB"/>
    <w:rPr>
      <w:rFonts w:ascii="Times New Roman" w:eastAsia="Times New Roman" w:hAnsi="Times New Roman" w:cs="Times New Roman"/>
      <w:b/>
      <w:bCs/>
      <w:i/>
      <w:iCs/>
      <w:sz w:val="26"/>
      <w:szCs w:val="26"/>
    </w:rPr>
  </w:style>
  <w:style w:type="character" w:customStyle="1" w:styleId="berschrift9Zchn">
    <w:name w:val="Überschrift 9 Zchn"/>
    <w:rsid w:val="00DB65BB"/>
    <w:rPr>
      <w:rFonts w:ascii="Arial" w:eastAsia="Times New Roman" w:hAnsi="Arial" w:cs="Arial"/>
      <w:lang w:val="de-AT"/>
    </w:rPr>
  </w:style>
  <w:style w:type="character" w:customStyle="1" w:styleId="WW8Num4z6">
    <w:name w:val="WW8Num4z6"/>
    <w:rsid w:val="00DB65BB"/>
    <w:rPr>
      <w:rFonts w:ascii="Symbol" w:hAnsi="Symbol" w:cs="Symbol"/>
    </w:rPr>
  </w:style>
  <w:style w:type="character" w:customStyle="1" w:styleId="KopfzeileZchn">
    <w:name w:val="Kopfzeile Zchn"/>
    <w:uiPriority w:val="99"/>
    <w:rsid w:val="00DB65BB"/>
    <w:rPr>
      <w:sz w:val="24"/>
      <w:szCs w:val="24"/>
    </w:rPr>
  </w:style>
  <w:style w:type="character" w:customStyle="1" w:styleId="FuzeileZchn">
    <w:name w:val="Fußzeile Zchn"/>
    <w:uiPriority w:val="99"/>
    <w:rsid w:val="00DB65BB"/>
    <w:rPr>
      <w:sz w:val="24"/>
      <w:szCs w:val="24"/>
    </w:rPr>
  </w:style>
  <w:style w:type="character" w:customStyle="1" w:styleId="Aufzhlungszeichen1">
    <w:name w:val="Aufzählungszeichen1"/>
    <w:rsid w:val="00DB65BB"/>
    <w:rPr>
      <w:rFonts w:ascii="OpenSymbol" w:eastAsia="OpenSymbol" w:hAnsi="OpenSymbol" w:cs="OpenSymbol"/>
    </w:rPr>
  </w:style>
  <w:style w:type="character" w:customStyle="1" w:styleId="Seitenzahl1">
    <w:name w:val="Seitenzahl1"/>
    <w:basedOn w:val="Absatz-Standardschriftart4"/>
    <w:rsid w:val="00DB65BB"/>
  </w:style>
  <w:style w:type="character" w:styleId="Hyperlink">
    <w:name w:val="Hyperlink"/>
    <w:rsid w:val="00DB65BB"/>
    <w:rPr>
      <w:color w:val="0000FF"/>
      <w:u w:val="single"/>
    </w:rPr>
  </w:style>
  <w:style w:type="character" w:customStyle="1" w:styleId="Aufzhlungszeichen2">
    <w:name w:val="Aufzählungszeichen2"/>
    <w:rsid w:val="00DB65BB"/>
    <w:rPr>
      <w:rFonts w:ascii="OpenSymbol" w:eastAsia="OpenSymbol" w:hAnsi="OpenSymbol" w:cs="OpenSymbol"/>
    </w:rPr>
  </w:style>
  <w:style w:type="character" w:customStyle="1" w:styleId="Aufzhlungszeichen3">
    <w:name w:val="Aufzählungszeichen3"/>
    <w:rsid w:val="00DB65BB"/>
    <w:rPr>
      <w:rFonts w:ascii="OpenSymbol" w:eastAsia="OpenSymbol" w:hAnsi="OpenSymbol" w:cs="OpenSymbol"/>
    </w:rPr>
  </w:style>
  <w:style w:type="character" w:customStyle="1" w:styleId="BalloonTextChar">
    <w:name w:val="Balloon Text Char"/>
    <w:rsid w:val="00DB65BB"/>
    <w:rPr>
      <w:rFonts w:ascii="Tahoma" w:hAnsi="Tahoma" w:cs="Tahoma"/>
      <w:sz w:val="16"/>
      <w:szCs w:val="16"/>
      <w:lang w:val="de-DE"/>
    </w:rPr>
  </w:style>
  <w:style w:type="character" w:customStyle="1" w:styleId="SprechblasentextZeichen">
    <w:name w:val="Sprechblasentext Zeichen"/>
    <w:rsid w:val="00DB65BB"/>
    <w:rPr>
      <w:rFonts w:ascii="Lucida Grande" w:hAnsi="Lucida Grande" w:cs="Lucida Grande"/>
      <w:sz w:val="18"/>
      <w:szCs w:val="18"/>
    </w:rPr>
  </w:style>
  <w:style w:type="character" w:customStyle="1" w:styleId="ListLabel1">
    <w:name w:val="ListLabel 1"/>
    <w:rsid w:val="00DB65BB"/>
    <w:rPr>
      <w:rFonts w:cs="Wingdings 2"/>
    </w:rPr>
  </w:style>
  <w:style w:type="character" w:customStyle="1" w:styleId="ListLabel2">
    <w:name w:val="ListLabel 2"/>
    <w:rsid w:val="00DB65BB"/>
    <w:rPr>
      <w:rFonts w:cs="Wingdings"/>
    </w:rPr>
  </w:style>
  <w:style w:type="character" w:customStyle="1" w:styleId="ListLabel3">
    <w:name w:val="ListLabel 3"/>
    <w:rsid w:val="00DB65BB"/>
    <w:rPr>
      <w:rFonts w:cs="Courier New"/>
    </w:rPr>
  </w:style>
  <w:style w:type="character" w:customStyle="1" w:styleId="ListLabel4">
    <w:name w:val="ListLabel 4"/>
    <w:rsid w:val="00DB65BB"/>
    <w:rPr>
      <w:rFonts w:cs="Symbol"/>
    </w:rPr>
  </w:style>
  <w:style w:type="paragraph" w:customStyle="1" w:styleId="berschrift">
    <w:name w:val="Überschrift"/>
    <w:basedOn w:val="Standard"/>
    <w:next w:val="Textkrper"/>
    <w:rsid w:val="00DB65BB"/>
    <w:pPr>
      <w:keepNext/>
      <w:spacing w:before="240" w:after="120"/>
    </w:pPr>
    <w:rPr>
      <w:rFonts w:ascii="Arial" w:eastAsia="Lucida Sans Unicode" w:hAnsi="Arial" w:cs="Mangal"/>
      <w:sz w:val="28"/>
      <w:szCs w:val="28"/>
    </w:rPr>
  </w:style>
  <w:style w:type="paragraph" w:styleId="Textkrper">
    <w:name w:val="Body Text"/>
    <w:basedOn w:val="Standard"/>
    <w:link w:val="TextkrperZchn"/>
    <w:rsid w:val="00DB65BB"/>
    <w:pPr>
      <w:spacing w:after="120"/>
    </w:pPr>
  </w:style>
  <w:style w:type="paragraph" w:styleId="Liste">
    <w:name w:val="List"/>
    <w:basedOn w:val="Textkrper"/>
    <w:rsid w:val="00DB65BB"/>
    <w:rPr>
      <w:rFonts w:cs="Mangal"/>
    </w:rPr>
  </w:style>
  <w:style w:type="paragraph" w:customStyle="1" w:styleId="Beschriftung7">
    <w:name w:val="Beschriftung7"/>
    <w:basedOn w:val="Standard"/>
    <w:rsid w:val="00DB65BB"/>
    <w:pPr>
      <w:suppressLineNumbers/>
      <w:spacing w:before="120" w:after="120"/>
    </w:pPr>
    <w:rPr>
      <w:rFonts w:cs="Mangal"/>
      <w:i/>
      <w:iCs/>
    </w:rPr>
  </w:style>
  <w:style w:type="paragraph" w:customStyle="1" w:styleId="Verzeichnis">
    <w:name w:val="Verzeichnis"/>
    <w:basedOn w:val="Standard"/>
    <w:rsid w:val="00DB65BB"/>
    <w:pPr>
      <w:suppressLineNumbers/>
    </w:pPr>
    <w:rPr>
      <w:rFonts w:cs="Mangal"/>
    </w:rPr>
  </w:style>
  <w:style w:type="paragraph" w:customStyle="1" w:styleId="Beschriftung6">
    <w:name w:val="Beschriftung6"/>
    <w:basedOn w:val="Standard"/>
    <w:rsid w:val="00DB65BB"/>
    <w:pPr>
      <w:suppressLineNumbers/>
      <w:spacing w:before="120" w:after="120"/>
    </w:pPr>
    <w:rPr>
      <w:rFonts w:cs="Mangal"/>
      <w:i/>
      <w:iCs/>
    </w:rPr>
  </w:style>
  <w:style w:type="paragraph" w:customStyle="1" w:styleId="Beschriftung5">
    <w:name w:val="Beschriftung5"/>
    <w:basedOn w:val="Standard"/>
    <w:rsid w:val="00DB65BB"/>
    <w:pPr>
      <w:suppressLineNumbers/>
      <w:spacing w:before="120" w:after="120"/>
    </w:pPr>
    <w:rPr>
      <w:rFonts w:cs="Mangal"/>
      <w:i/>
      <w:iCs/>
    </w:rPr>
  </w:style>
  <w:style w:type="paragraph" w:customStyle="1" w:styleId="Beschriftung4">
    <w:name w:val="Beschriftung4"/>
    <w:basedOn w:val="Standard"/>
    <w:rsid w:val="00DB65BB"/>
    <w:pPr>
      <w:suppressLineNumbers/>
      <w:spacing w:before="120" w:after="120"/>
    </w:pPr>
    <w:rPr>
      <w:rFonts w:cs="Mangal"/>
      <w:i/>
      <w:iCs/>
    </w:rPr>
  </w:style>
  <w:style w:type="paragraph" w:customStyle="1" w:styleId="Beschriftung3">
    <w:name w:val="Beschriftung3"/>
    <w:basedOn w:val="Standard"/>
    <w:rsid w:val="00DB65BB"/>
    <w:pPr>
      <w:suppressLineNumbers/>
      <w:spacing w:before="120" w:after="120"/>
    </w:pPr>
    <w:rPr>
      <w:rFonts w:cs="Mangal"/>
      <w:i/>
      <w:iCs/>
    </w:rPr>
  </w:style>
  <w:style w:type="paragraph" w:customStyle="1" w:styleId="Beschriftung2">
    <w:name w:val="Beschriftung2"/>
    <w:basedOn w:val="Standard"/>
    <w:rsid w:val="00DB65BB"/>
    <w:pPr>
      <w:suppressLineNumbers/>
      <w:spacing w:before="120" w:after="120"/>
    </w:pPr>
    <w:rPr>
      <w:rFonts w:cs="Mangal"/>
      <w:i/>
      <w:iCs/>
    </w:rPr>
  </w:style>
  <w:style w:type="paragraph" w:customStyle="1" w:styleId="Beschriftung1">
    <w:name w:val="Beschriftung1"/>
    <w:basedOn w:val="Standard"/>
    <w:rsid w:val="00DB65BB"/>
    <w:pPr>
      <w:suppressLineNumbers/>
      <w:spacing w:before="120" w:after="120"/>
    </w:pPr>
    <w:rPr>
      <w:rFonts w:cs="Mangal"/>
      <w:i/>
      <w:iCs/>
    </w:rPr>
  </w:style>
  <w:style w:type="paragraph" w:customStyle="1" w:styleId="Lead">
    <w:name w:val="Lead"/>
    <w:basedOn w:val="Standard"/>
    <w:rsid w:val="00DB65BB"/>
    <w:rPr>
      <w:rFonts w:ascii="Tahoma" w:hAnsi="Tahoma" w:cs="Tahoma"/>
    </w:rPr>
  </w:style>
  <w:style w:type="paragraph" w:customStyle="1" w:styleId="TabellenInhalt">
    <w:name w:val="Tabellen Inhalt"/>
    <w:basedOn w:val="Standard"/>
    <w:rsid w:val="00DB65BB"/>
    <w:pPr>
      <w:suppressLineNumbers/>
    </w:pPr>
  </w:style>
  <w:style w:type="paragraph" w:customStyle="1" w:styleId="Tabellenberschrift">
    <w:name w:val="Tabellen Überschrift"/>
    <w:basedOn w:val="TabellenInhalt"/>
    <w:rsid w:val="00DB65BB"/>
    <w:pPr>
      <w:jc w:val="center"/>
    </w:pPr>
    <w:rPr>
      <w:b/>
      <w:bCs/>
    </w:rPr>
  </w:style>
  <w:style w:type="paragraph" w:styleId="Kopfzeile">
    <w:name w:val="header"/>
    <w:basedOn w:val="Standard"/>
    <w:uiPriority w:val="99"/>
    <w:rsid w:val="00DB65BB"/>
    <w:pPr>
      <w:suppressLineNumbers/>
      <w:tabs>
        <w:tab w:val="center" w:pos="4536"/>
        <w:tab w:val="right" w:pos="9072"/>
      </w:tabs>
    </w:pPr>
  </w:style>
  <w:style w:type="paragraph" w:styleId="Fuzeile">
    <w:name w:val="footer"/>
    <w:basedOn w:val="Standard"/>
    <w:uiPriority w:val="99"/>
    <w:rsid w:val="00DB65BB"/>
    <w:pPr>
      <w:suppressLineNumbers/>
      <w:tabs>
        <w:tab w:val="center" w:pos="4536"/>
        <w:tab w:val="right" w:pos="9072"/>
      </w:tabs>
    </w:pPr>
  </w:style>
  <w:style w:type="paragraph" w:customStyle="1" w:styleId="Default">
    <w:name w:val="Default"/>
    <w:rsid w:val="00DB65BB"/>
    <w:pPr>
      <w:widowControl w:val="0"/>
      <w:suppressAutoHyphens/>
    </w:pPr>
    <w:rPr>
      <w:rFonts w:ascii="Arial" w:eastAsia="Arial" w:hAnsi="Arial" w:cs="Arial"/>
      <w:color w:val="000000"/>
      <w:sz w:val="24"/>
      <w:szCs w:val="24"/>
      <w:lang w:val="en-US" w:eastAsia="en-US" w:bidi="en-US"/>
    </w:rPr>
  </w:style>
  <w:style w:type="paragraph" w:customStyle="1" w:styleId="WW-Beschriftung">
    <w:name w:val="WW-Beschriftung"/>
    <w:basedOn w:val="Standard"/>
    <w:rsid w:val="00DB65BB"/>
    <w:pPr>
      <w:spacing w:before="120" w:after="120"/>
    </w:pPr>
    <w:rPr>
      <w:b/>
    </w:rPr>
  </w:style>
  <w:style w:type="paragraph" w:customStyle="1" w:styleId="Inhaltsverzeichnisberschrift1">
    <w:name w:val="Inhaltsverzeichnisüberschrift1"/>
    <w:basedOn w:val="berschrift1"/>
    <w:rsid w:val="00DB65BB"/>
    <w:pPr>
      <w:keepLines/>
      <w:numPr>
        <w:numId w:val="0"/>
      </w:numPr>
      <w:suppressAutoHyphens w:val="0"/>
      <w:spacing w:before="480" w:after="0" w:line="276" w:lineRule="auto"/>
    </w:pPr>
    <w:rPr>
      <w:rFonts w:ascii="Cambria" w:hAnsi="Cambria" w:cs="Times New Roman"/>
      <w:color w:val="365F91"/>
      <w:sz w:val="28"/>
      <w:szCs w:val="28"/>
      <w:lang w:val="de-DE"/>
    </w:rPr>
  </w:style>
  <w:style w:type="paragraph" w:styleId="Verzeichnis1">
    <w:name w:val="toc 1"/>
    <w:basedOn w:val="Standard"/>
    <w:uiPriority w:val="39"/>
    <w:rsid w:val="00DB65BB"/>
    <w:pPr>
      <w:tabs>
        <w:tab w:val="right" w:leader="dot" w:pos="9638"/>
      </w:tabs>
    </w:pPr>
  </w:style>
  <w:style w:type="paragraph" w:styleId="Verzeichnis2">
    <w:name w:val="toc 2"/>
    <w:basedOn w:val="Standard"/>
    <w:uiPriority w:val="39"/>
    <w:rsid w:val="00DB65BB"/>
    <w:pPr>
      <w:tabs>
        <w:tab w:val="right" w:leader="dot" w:pos="9355"/>
      </w:tabs>
      <w:ind w:left="240"/>
    </w:pPr>
  </w:style>
  <w:style w:type="paragraph" w:styleId="Verzeichnis4">
    <w:name w:val="toc 4"/>
    <w:basedOn w:val="Standard"/>
    <w:uiPriority w:val="39"/>
    <w:rsid w:val="00DB65BB"/>
    <w:pPr>
      <w:tabs>
        <w:tab w:val="right" w:leader="dot" w:pos="8789"/>
      </w:tabs>
      <w:ind w:left="720"/>
    </w:pPr>
  </w:style>
  <w:style w:type="paragraph" w:styleId="Verzeichnis3">
    <w:name w:val="toc 3"/>
    <w:basedOn w:val="Verzeichnis"/>
    <w:rsid w:val="00DB65BB"/>
    <w:pPr>
      <w:tabs>
        <w:tab w:val="right" w:leader="dot" w:pos="9072"/>
      </w:tabs>
      <w:ind w:left="566"/>
    </w:pPr>
  </w:style>
  <w:style w:type="paragraph" w:styleId="Verzeichnis5">
    <w:name w:val="toc 5"/>
    <w:basedOn w:val="Verzeichnis"/>
    <w:rsid w:val="00DB65BB"/>
    <w:pPr>
      <w:tabs>
        <w:tab w:val="right" w:leader="dot" w:pos="8506"/>
      </w:tabs>
      <w:ind w:left="1132"/>
    </w:pPr>
  </w:style>
  <w:style w:type="paragraph" w:styleId="Verzeichnis6">
    <w:name w:val="toc 6"/>
    <w:basedOn w:val="Verzeichnis"/>
    <w:rsid w:val="00DB65BB"/>
    <w:pPr>
      <w:tabs>
        <w:tab w:val="right" w:leader="dot" w:pos="8223"/>
      </w:tabs>
      <w:ind w:left="1415"/>
    </w:pPr>
  </w:style>
  <w:style w:type="paragraph" w:styleId="Verzeichnis7">
    <w:name w:val="toc 7"/>
    <w:basedOn w:val="Verzeichnis"/>
    <w:rsid w:val="00DB65BB"/>
    <w:pPr>
      <w:tabs>
        <w:tab w:val="right" w:leader="dot" w:pos="7940"/>
      </w:tabs>
      <w:ind w:left="1698"/>
    </w:pPr>
  </w:style>
  <w:style w:type="paragraph" w:styleId="Verzeichnis8">
    <w:name w:val="toc 8"/>
    <w:basedOn w:val="Verzeichnis"/>
    <w:rsid w:val="00DB65BB"/>
    <w:pPr>
      <w:tabs>
        <w:tab w:val="right" w:leader="dot" w:pos="7657"/>
      </w:tabs>
      <w:ind w:left="1981"/>
    </w:pPr>
  </w:style>
  <w:style w:type="paragraph" w:styleId="Verzeichnis9">
    <w:name w:val="toc 9"/>
    <w:basedOn w:val="Verzeichnis"/>
    <w:rsid w:val="00DB65BB"/>
    <w:pPr>
      <w:tabs>
        <w:tab w:val="right" w:leader="dot" w:pos="7374"/>
      </w:tabs>
      <w:ind w:left="2264"/>
    </w:pPr>
  </w:style>
  <w:style w:type="paragraph" w:customStyle="1" w:styleId="Inhaltsverzeichnis10">
    <w:name w:val="Inhaltsverzeichnis 10"/>
    <w:basedOn w:val="Verzeichnis"/>
    <w:rsid w:val="00DB65BB"/>
    <w:pPr>
      <w:tabs>
        <w:tab w:val="right" w:leader="dot" w:pos="7091"/>
      </w:tabs>
      <w:ind w:left="2547"/>
    </w:pPr>
  </w:style>
  <w:style w:type="paragraph" w:customStyle="1" w:styleId="berschrift10">
    <w:name w:val="Überschrift 10"/>
    <w:basedOn w:val="berschrift"/>
    <w:next w:val="Textkrper"/>
    <w:rsid w:val="00DB65BB"/>
    <w:rPr>
      <w:b/>
      <w:bCs/>
      <w:sz w:val="21"/>
      <w:szCs w:val="21"/>
    </w:rPr>
  </w:style>
  <w:style w:type="paragraph" w:customStyle="1" w:styleId="Inhaltsverzeichnisberschrift">
    <w:name w:val="Inhaltsverzeichnis Überschrift"/>
    <w:basedOn w:val="berschrift1"/>
    <w:rsid w:val="00DB65BB"/>
    <w:pPr>
      <w:keepLines/>
      <w:numPr>
        <w:numId w:val="0"/>
      </w:numPr>
      <w:suppressLineNumbers/>
      <w:suppressAutoHyphens w:val="0"/>
      <w:spacing w:before="480" w:after="0" w:line="276" w:lineRule="auto"/>
    </w:pPr>
    <w:rPr>
      <w:rFonts w:ascii="Cambria" w:hAnsi="Cambria" w:cs="Times New Roman"/>
      <w:color w:val="365F91"/>
      <w:sz w:val="28"/>
      <w:szCs w:val="28"/>
      <w:lang w:val="en-US"/>
    </w:rPr>
  </w:style>
  <w:style w:type="paragraph" w:customStyle="1" w:styleId="Sprechblasentext1">
    <w:name w:val="Sprechblasentext1"/>
    <w:basedOn w:val="Standard"/>
    <w:rsid w:val="00DB65BB"/>
    <w:rPr>
      <w:rFonts w:ascii="Lucida Grande" w:hAnsi="Lucida Grande" w:cs="Lucida Grande"/>
      <w:sz w:val="18"/>
      <w:szCs w:val="18"/>
    </w:rPr>
  </w:style>
  <w:style w:type="paragraph" w:customStyle="1" w:styleId="Listenabsatz1">
    <w:name w:val="Listenabsatz1"/>
    <w:basedOn w:val="Standard"/>
    <w:rsid w:val="00DB65BB"/>
    <w:pPr>
      <w:ind w:left="720"/>
    </w:pPr>
  </w:style>
  <w:style w:type="paragraph" w:styleId="Sprechblasentext">
    <w:name w:val="Balloon Text"/>
    <w:basedOn w:val="Standard"/>
    <w:link w:val="SprechblasentextZchn"/>
    <w:uiPriority w:val="99"/>
    <w:semiHidden/>
    <w:unhideWhenUsed/>
    <w:rsid w:val="002C1811"/>
    <w:rPr>
      <w:rFonts w:ascii="Lucida Grande" w:hAnsi="Lucida Grande" w:cs="Lucida Grande"/>
      <w:sz w:val="18"/>
      <w:szCs w:val="18"/>
    </w:rPr>
  </w:style>
  <w:style w:type="character" w:customStyle="1" w:styleId="SprechblasentextZchn">
    <w:name w:val="Sprechblasentext Zchn"/>
    <w:link w:val="Sprechblasentext"/>
    <w:uiPriority w:val="99"/>
    <w:semiHidden/>
    <w:rsid w:val="002C1811"/>
    <w:rPr>
      <w:rFonts w:ascii="Lucida Grande" w:hAnsi="Lucida Grande" w:cs="Lucida Grande"/>
      <w:sz w:val="18"/>
      <w:szCs w:val="18"/>
      <w:lang w:eastAsia="ar-SA"/>
    </w:rPr>
  </w:style>
  <w:style w:type="character" w:styleId="Seitenzahl">
    <w:name w:val="page number"/>
    <w:uiPriority w:val="99"/>
    <w:semiHidden/>
    <w:unhideWhenUsed/>
    <w:rsid w:val="000E460A"/>
  </w:style>
  <w:style w:type="table" w:customStyle="1" w:styleId="TableGrid">
    <w:name w:val="TableGrid"/>
    <w:rsid w:val="00E40137"/>
    <w:rPr>
      <w:rFonts w:ascii="Calibri" w:hAnsi="Calibri"/>
      <w:sz w:val="22"/>
      <w:szCs w:val="22"/>
    </w:rPr>
    <w:tblPr>
      <w:tblCellMar>
        <w:top w:w="0" w:type="dxa"/>
        <w:left w:w="0" w:type="dxa"/>
        <w:bottom w:w="0" w:type="dxa"/>
        <w:right w:w="0" w:type="dxa"/>
      </w:tblCellMar>
    </w:tblPr>
  </w:style>
  <w:style w:type="table" w:styleId="Tabellenraster">
    <w:name w:val="Table Grid"/>
    <w:basedOn w:val="NormaleTabelle"/>
    <w:uiPriority w:val="59"/>
    <w:rsid w:val="004C7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C046EA"/>
    <w:pPr>
      <w:ind w:left="720"/>
      <w:contextualSpacing/>
    </w:pPr>
  </w:style>
  <w:style w:type="paragraph" w:customStyle="1" w:styleId="Textbody">
    <w:name w:val="Text body"/>
    <w:basedOn w:val="Standard"/>
    <w:rsid w:val="00DB7F19"/>
    <w:pPr>
      <w:autoSpaceDN w:val="0"/>
      <w:spacing w:after="120"/>
      <w:textAlignment w:val="baseline"/>
    </w:pPr>
  </w:style>
  <w:style w:type="character" w:customStyle="1" w:styleId="TextkrperZchn">
    <w:name w:val="Textkörper Zchn"/>
    <w:basedOn w:val="Absatz-Standardschriftart"/>
    <w:link w:val="Textkrper"/>
    <w:rsid w:val="00011C78"/>
    <w:rPr>
      <w:sz w:val="24"/>
      <w:szCs w:val="24"/>
      <w:lang w:val="de-DE" w:eastAsia="ar-SA"/>
    </w:rPr>
  </w:style>
  <w:style w:type="paragraph" w:styleId="StandardWeb">
    <w:name w:val="Normal (Web)"/>
    <w:basedOn w:val="Standard"/>
    <w:uiPriority w:val="99"/>
    <w:unhideWhenUsed/>
    <w:rsid w:val="00B347CF"/>
    <w:pPr>
      <w:suppressAutoHyphens w:val="0"/>
      <w:spacing w:before="100" w:beforeAutospacing="1" w:after="119"/>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81738">
      <w:bodyDiv w:val="1"/>
      <w:marLeft w:val="0"/>
      <w:marRight w:val="0"/>
      <w:marTop w:val="0"/>
      <w:marBottom w:val="0"/>
      <w:divBdr>
        <w:top w:val="none" w:sz="0" w:space="0" w:color="auto"/>
        <w:left w:val="none" w:sz="0" w:space="0" w:color="auto"/>
        <w:bottom w:val="none" w:sz="0" w:space="0" w:color="auto"/>
        <w:right w:val="none" w:sz="0" w:space="0" w:color="auto"/>
      </w:divBdr>
    </w:div>
    <w:div w:id="348218400">
      <w:bodyDiv w:val="1"/>
      <w:marLeft w:val="0"/>
      <w:marRight w:val="0"/>
      <w:marTop w:val="0"/>
      <w:marBottom w:val="0"/>
      <w:divBdr>
        <w:top w:val="none" w:sz="0" w:space="0" w:color="auto"/>
        <w:left w:val="none" w:sz="0" w:space="0" w:color="auto"/>
        <w:bottom w:val="none" w:sz="0" w:space="0" w:color="auto"/>
        <w:right w:val="none" w:sz="0" w:space="0" w:color="auto"/>
      </w:divBdr>
    </w:div>
    <w:div w:id="349986271">
      <w:bodyDiv w:val="1"/>
      <w:marLeft w:val="0"/>
      <w:marRight w:val="0"/>
      <w:marTop w:val="0"/>
      <w:marBottom w:val="0"/>
      <w:divBdr>
        <w:top w:val="none" w:sz="0" w:space="0" w:color="auto"/>
        <w:left w:val="none" w:sz="0" w:space="0" w:color="auto"/>
        <w:bottom w:val="none" w:sz="0" w:space="0" w:color="auto"/>
        <w:right w:val="none" w:sz="0" w:space="0" w:color="auto"/>
      </w:divBdr>
    </w:div>
    <w:div w:id="634530746">
      <w:bodyDiv w:val="1"/>
      <w:marLeft w:val="0"/>
      <w:marRight w:val="0"/>
      <w:marTop w:val="0"/>
      <w:marBottom w:val="0"/>
      <w:divBdr>
        <w:top w:val="none" w:sz="0" w:space="0" w:color="auto"/>
        <w:left w:val="none" w:sz="0" w:space="0" w:color="auto"/>
        <w:bottom w:val="none" w:sz="0" w:space="0" w:color="auto"/>
        <w:right w:val="none" w:sz="0" w:space="0" w:color="auto"/>
      </w:divBdr>
    </w:div>
    <w:div w:id="696465320">
      <w:bodyDiv w:val="1"/>
      <w:marLeft w:val="0"/>
      <w:marRight w:val="0"/>
      <w:marTop w:val="0"/>
      <w:marBottom w:val="0"/>
      <w:divBdr>
        <w:top w:val="none" w:sz="0" w:space="0" w:color="auto"/>
        <w:left w:val="none" w:sz="0" w:space="0" w:color="auto"/>
        <w:bottom w:val="none" w:sz="0" w:space="0" w:color="auto"/>
        <w:right w:val="none" w:sz="0" w:space="0" w:color="auto"/>
      </w:divBdr>
    </w:div>
    <w:div w:id="973677122">
      <w:bodyDiv w:val="1"/>
      <w:marLeft w:val="0"/>
      <w:marRight w:val="0"/>
      <w:marTop w:val="0"/>
      <w:marBottom w:val="0"/>
      <w:divBdr>
        <w:top w:val="none" w:sz="0" w:space="0" w:color="auto"/>
        <w:left w:val="none" w:sz="0" w:space="0" w:color="auto"/>
        <w:bottom w:val="none" w:sz="0" w:space="0" w:color="auto"/>
        <w:right w:val="none" w:sz="0" w:space="0" w:color="auto"/>
      </w:divBdr>
    </w:div>
    <w:div w:id="1175609584">
      <w:bodyDiv w:val="1"/>
      <w:marLeft w:val="0"/>
      <w:marRight w:val="0"/>
      <w:marTop w:val="0"/>
      <w:marBottom w:val="0"/>
      <w:divBdr>
        <w:top w:val="none" w:sz="0" w:space="0" w:color="auto"/>
        <w:left w:val="none" w:sz="0" w:space="0" w:color="auto"/>
        <w:bottom w:val="none" w:sz="0" w:space="0" w:color="auto"/>
        <w:right w:val="none" w:sz="0" w:space="0" w:color="auto"/>
      </w:divBdr>
    </w:div>
    <w:div w:id="1259868799">
      <w:bodyDiv w:val="1"/>
      <w:marLeft w:val="0"/>
      <w:marRight w:val="0"/>
      <w:marTop w:val="0"/>
      <w:marBottom w:val="0"/>
      <w:divBdr>
        <w:top w:val="none" w:sz="0" w:space="0" w:color="auto"/>
        <w:left w:val="none" w:sz="0" w:space="0" w:color="auto"/>
        <w:bottom w:val="none" w:sz="0" w:space="0" w:color="auto"/>
        <w:right w:val="none" w:sz="0" w:space="0" w:color="auto"/>
      </w:divBdr>
    </w:div>
    <w:div w:id="1744792422">
      <w:bodyDiv w:val="1"/>
      <w:marLeft w:val="0"/>
      <w:marRight w:val="0"/>
      <w:marTop w:val="0"/>
      <w:marBottom w:val="0"/>
      <w:divBdr>
        <w:top w:val="none" w:sz="0" w:space="0" w:color="auto"/>
        <w:left w:val="none" w:sz="0" w:space="0" w:color="auto"/>
        <w:bottom w:val="none" w:sz="0" w:space="0" w:color="auto"/>
        <w:right w:val="none" w:sz="0" w:space="0" w:color="auto"/>
      </w:divBdr>
    </w:div>
    <w:div w:id="1758018317">
      <w:bodyDiv w:val="1"/>
      <w:marLeft w:val="0"/>
      <w:marRight w:val="0"/>
      <w:marTop w:val="0"/>
      <w:marBottom w:val="0"/>
      <w:divBdr>
        <w:top w:val="none" w:sz="0" w:space="0" w:color="auto"/>
        <w:left w:val="none" w:sz="0" w:space="0" w:color="auto"/>
        <w:bottom w:val="none" w:sz="0" w:space="0" w:color="auto"/>
        <w:right w:val="none" w:sz="0" w:space="0" w:color="auto"/>
      </w:divBdr>
    </w:div>
    <w:div w:id="1855999755">
      <w:bodyDiv w:val="1"/>
      <w:marLeft w:val="0"/>
      <w:marRight w:val="0"/>
      <w:marTop w:val="0"/>
      <w:marBottom w:val="0"/>
      <w:divBdr>
        <w:top w:val="none" w:sz="0" w:space="0" w:color="auto"/>
        <w:left w:val="none" w:sz="0" w:space="0" w:color="auto"/>
        <w:bottom w:val="none" w:sz="0" w:space="0" w:color="auto"/>
        <w:right w:val="none" w:sz="0" w:space="0" w:color="auto"/>
      </w:divBdr>
    </w:div>
    <w:div w:id="1933515394">
      <w:bodyDiv w:val="1"/>
      <w:marLeft w:val="0"/>
      <w:marRight w:val="0"/>
      <w:marTop w:val="0"/>
      <w:marBottom w:val="0"/>
      <w:divBdr>
        <w:top w:val="none" w:sz="0" w:space="0" w:color="auto"/>
        <w:left w:val="none" w:sz="0" w:space="0" w:color="auto"/>
        <w:bottom w:val="none" w:sz="0" w:space="0" w:color="auto"/>
        <w:right w:val="none" w:sz="0" w:space="0" w:color="auto"/>
      </w:divBdr>
    </w:div>
    <w:div w:id="2127962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yperlink" Target="mailto:office@spiel-kultur.at"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de-DE" sz="1400" b="0" i="0" u="none" strike="noStrike" kern="1200" spc="0" baseline="0">
                <a:solidFill>
                  <a:schemeClr val="tx1">
                    <a:lumMod val="65000"/>
                    <a:lumOff val="35000"/>
                  </a:schemeClr>
                </a:solidFill>
                <a:latin typeface="+mn-lt"/>
                <a:ea typeface="+mn-ea"/>
                <a:cs typeface="+mn-cs"/>
              </a:defRPr>
            </a:pPr>
            <a:r>
              <a:rPr lang="de-AT"/>
              <a:t>Gesamtstatistik graphisch </a:t>
            </a:r>
          </a:p>
        </c:rich>
      </c:tx>
      <c:layout>
        <c:manualLayout>
          <c:xMode val="edge"/>
          <c:yMode val="edge"/>
          <c:x val="0.32250000000000012"/>
          <c:y val="1.8348623853211017E-2"/>
        </c:manualLayout>
      </c:layout>
      <c:overlay val="0"/>
      <c:spPr>
        <a:noFill/>
        <a:ln>
          <a:noFill/>
        </a:ln>
        <a:effectLst/>
      </c:spPr>
    </c:title>
    <c:autoTitleDeleted val="0"/>
    <c:plotArea>
      <c:layout/>
      <c:barChart>
        <c:barDir val="bar"/>
        <c:grouping val="stacked"/>
        <c:varyColors val="0"/>
        <c:ser>
          <c:idx val="0"/>
          <c:order val="0"/>
          <c:tx>
            <c:strRef>
              <c:f>Tabelle1!$B$1</c:f>
              <c:strCache>
                <c:ptCount val="1"/>
                <c:pt idx="0">
                  <c:v>Kinder w</c:v>
                </c:pt>
              </c:strCache>
            </c:strRef>
          </c:tx>
          <c:spPr>
            <a:solidFill>
              <a:schemeClr val="accent1"/>
            </a:solidFill>
            <a:ln>
              <a:noFill/>
            </a:ln>
            <a:effectLst/>
          </c:spPr>
          <c:invertIfNegative val="0"/>
          <c:cat>
            <c:strRef>
              <c:f>Tabelle1!$A$2:$A$13</c:f>
              <c:strCache>
                <c:ptCount val="12"/>
                <c:pt idx="0">
                  <c:v>Dezember</c:v>
                </c:pt>
                <c:pt idx="1">
                  <c:v>November</c:v>
                </c:pt>
                <c:pt idx="2">
                  <c:v>Oktober</c:v>
                </c:pt>
                <c:pt idx="3">
                  <c:v>September</c:v>
                </c:pt>
                <c:pt idx="4">
                  <c:v>August</c:v>
                </c:pt>
                <c:pt idx="5">
                  <c:v>Juli</c:v>
                </c:pt>
                <c:pt idx="6">
                  <c:v>Juni</c:v>
                </c:pt>
                <c:pt idx="7">
                  <c:v>Mai</c:v>
                </c:pt>
                <c:pt idx="8">
                  <c:v>April</c:v>
                </c:pt>
                <c:pt idx="9">
                  <c:v>März</c:v>
                </c:pt>
                <c:pt idx="10">
                  <c:v>Februar</c:v>
                </c:pt>
                <c:pt idx="11">
                  <c:v>Jänner</c:v>
                </c:pt>
              </c:strCache>
            </c:strRef>
          </c:cat>
          <c:val>
            <c:numRef>
              <c:f>Tabelle1!$B$2:$B$13</c:f>
              <c:numCache>
                <c:formatCode>General</c:formatCode>
                <c:ptCount val="12"/>
                <c:pt idx="0">
                  <c:v>0</c:v>
                </c:pt>
                <c:pt idx="1">
                  <c:v>12</c:v>
                </c:pt>
                <c:pt idx="2">
                  <c:v>23</c:v>
                </c:pt>
                <c:pt idx="3">
                  <c:v>22</c:v>
                </c:pt>
                <c:pt idx="4">
                  <c:v>78</c:v>
                </c:pt>
                <c:pt idx="5">
                  <c:v>69</c:v>
                </c:pt>
                <c:pt idx="6">
                  <c:v>94</c:v>
                </c:pt>
                <c:pt idx="7">
                  <c:v>106</c:v>
                </c:pt>
                <c:pt idx="8">
                  <c:v>52</c:v>
                </c:pt>
                <c:pt idx="9">
                  <c:v>17</c:v>
                </c:pt>
                <c:pt idx="10">
                  <c:v>9</c:v>
                </c:pt>
                <c:pt idx="11">
                  <c:v>12</c:v>
                </c:pt>
              </c:numCache>
            </c:numRef>
          </c:val>
          <c:extLst>
            <c:ext xmlns:c16="http://schemas.microsoft.com/office/drawing/2014/chart" uri="{C3380CC4-5D6E-409C-BE32-E72D297353CC}">
              <c16:uniqueId val="{00000000-DE4E-40A1-93CF-3032F06970EC}"/>
            </c:ext>
          </c:extLst>
        </c:ser>
        <c:ser>
          <c:idx val="1"/>
          <c:order val="1"/>
          <c:tx>
            <c:strRef>
              <c:f>Tabelle1!$C$1</c:f>
              <c:strCache>
                <c:ptCount val="1"/>
                <c:pt idx="0">
                  <c:v>Kinder m</c:v>
                </c:pt>
              </c:strCache>
            </c:strRef>
          </c:tx>
          <c:spPr>
            <a:solidFill>
              <a:schemeClr val="accent2"/>
            </a:solidFill>
            <a:ln>
              <a:noFill/>
            </a:ln>
            <a:effectLst/>
          </c:spPr>
          <c:invertIfNegative val="0"/>
          <c:cat>
            <c:strRef>
              <c:f>Tabelle1!$A$2:$A$13</c:f>
              <c:strCache>
                <c:ptCount val="12"/>
                <c:pt idx="0">
                  <c:v>Dezember</c:v>
                </c:pt>
                <c:pt idx="1">
                  <c:v>November</c:v>
                </c:pt>
                <c:pt idx="2">
                  <c:v>Oktober</c:v>
                </c:pt>
                <c:pt idx="3">
                  <c:v>September</c:v>
                </c:pt>
                <c:pt idx="4">
                  <c:v>August</c:v>
                </c:pt>
                <c:pt idx="5">
                  <c:v>Juli</c:v>
                </c:pt>
                <c:pt idx="6">
                  <c:v>Juni</c:v>
                </c:pt>
                <c:pt idx="7">
                  <c:v>Mai</c:v>
                </c:pt>
                <c:pt idx="8">
                  <c:v>April</c:v>
                </c:pt>
                <c:pt idx="9">
                  <c:v>März</c:v>
                </c:pt>
                <c:pt idx="10">
                  <c:v>Februar</c:v>
                </c:pt>
                <c:pt idx="11">
                  <c:v>Jänner</c:v>
                </c:pt>
              </c:strCache>
            </c:strRef>
          </c:cat>
          <c:val>
            <c:numRef>
              <c:f>Tabelle1!$C$2:$C$13</c:f>
              <c:numCache>
                <c:formatCode>General</c:formatCode>
                <c:ptCount val="12"/>
                <c:pt idx="0">
                  <c:v>1</c:v>
                </c:pt>
                <c:pt idx="1">
                  <c:v>12</c:v>
                </c:pt>
                <c:pt idx="2">
                  <c:v>22</c:v>
                </c:pt>
                <c:pt idx="3">
                  <c:v>43</c:v>
                </c:pt>
                <c:pt idx="4">
                  <c:v>73</c:v>
                </c:pt>
                <c:pt idx="5">
                  <c:v>78</c:v>
                </c:pt>
                <c:pt idx="6">
                  <c:v>124</c:v>
                </c:pt>
                <c:pt idx="7">
                  <c:v>94</c:v>
                </c:pt>
                <c:pt idx="8">
                  <c:v>66</c:v>
                </c:pt>
                <c:pt idx="9">
                  <c:v>22</c:v>
                </c:pt>
                <c:pt idx="10">
                  <c:v>13</c:v>
                </c:pt>
                <c:pt idx="11">
                  <c:v>23</c:v>
                </c:pt>
              </c:numCache>
            </c:numRef>
          </c:val>
          <c:extLst>
            <c:ext xmlns:c16="http://schemas.microsoft.com/office/drawing/2014/chart" uri="{C3380CC4-5D6E-409C-BE32-E72D297353CC}">
              <c16:uniqueId val="{00000001-DE4E-40A1-93CF-3032F06970EC}"/>
            </c:ext>
          </c:extLst>
        </c:ser>
        <c:ser>
          <c:idx val="2"/>
          <c:order val="2"/>
          <c:tx>
            <c:strRef>
              <c:f>Tabelle1!$D$1</c:f>
              <c:strCache>
                <c:ptCount val="1"/>
                <c:pt idx="0">
                  <c:v>Jugendliche w</c:v>
                </c:pt>
              </c:strCache>
            </c:strRef>
          </c:tx>
          <c:spPr>
            <a:solidFill>
              <a:schemeClr val="accent3"/>
            </a:solidFill>
            <a:ln>
              <a:noFill/>
            </a:ln>
            <a:effectLst/>
          </c:spPr>
          <c:invertIfNegative val="0"/>
          <c:cat>
            <c:strRef>
              <c:f>Tabelle1!$A$2:$A$13</c:f>
              <c:strCache>
                <c:ptCount val="12"/>
                <c:pt idx="0">
                  <c:v>Dezember</c:v>
                </c:pt>
                <c:pt idx="1">
                  <c:v>November</c:v>
                </c:pt>
                <c:pt idx="2">
                  <c:v>Oktober</c:v>
                </c:pt>
                <c:pt idx="3">
                  <c:v>September</c:v>
                </c:pt>
                <c:pt idx="4">
                  <c:v>August</c:v>
                </c:pt>
                <c:pt idx="5">
                  <c:v>Juli</c:v>
                </c:pt>
                <c:pt idx="6">
                  <c:v>Juni</c:v>
                </c:pt>
                <c:pt idx="7">
                  <c:v>Mai</c:v>
                </c:pt>
                <c:pt idx="8">
                  <c:v>April</c:v>
                </c:pt>
                <c:pt idx="9">
                  <c:v>März</c:v>
                </c:pt>
                <c:pt idx="10">
                  <c:v>Februar</c:v>
                </c:pt>
                <c:pt idx="11">
                  <c:v>Jänner</c:v>
                </c:pt>
              </c:strCache>
            </c:strRef>
          </c:cat>
          <c:val>
            <c:numRef>
              <c:f>Tabelle1!$D$2:$D$13</c:f>
              <c:numCache>
                <c:formatCode>General</c:formatCode>
                <c:ptCount val="12"/>
                <c:pt idx="0">
                  <c:v>2</c:v>
                </c:pt>
                <c:pt idx="1">
                  <c:v>17</c:v>
                </c:pt>
                <c:pt idx="2">
                  <c:v>34</c:v>
                </c:pt>
                <c:pt idx="3">
                  <c:v>20</c:v>
                </c:pt>
                <c:pt idx="4">
                  <c:v>24</c:v>
                </c:pt>
                <c:pt idx="5">
                  <c:v>16</c:v>
                </c:pt>
                <c:pt idx="6">
                  <c:v>68</c:v>
                </c:pt>
                <c:pt idx="7">
                  <c:v>12</c:v>
                </c:pt>
                <c:pt idx="8">
                  <c:v>12</c:v>
                </c:pt>
                <c:pt idx="9">
                  <c:v>2</c:v>
                </c:pt>
                <c:pt idx="10">
                  <c:v>0</c:v>
                </c:pt>
                <c:pt idx="11">
                  <c:v>0</c:v>
                </c:pt>
              </c:numCache>
            </c:numRef>
          </c:val>
          <c:extLst>
            <c:ext xmlns:c16="http://schemas.microsoft.com/office/drawing/2014/chart" uri="{C3380CC4-5D6E-409C-BE32-E72D297353CC}">
              <c16:uniqueId val="{00000002-DE4E-40A1-93CF-3032F06970EC}"/>
            </c:ext>
          </c:extLst>
        </c:ser>
        <c:ser>
          <c:idx val="3"/>
          <c:order val="3"/>
          <c:tx>
            <c:strRef>
              <c:f>Tabelle1!$E$1</c:f>
              <c:strCache>
                <c:ptCount val="1"/>
                <c:pt idx="0">
                  <c:v>Jugendliche m</c:v>
                </c:pt>
              </c:strCache>
            </c:strRef>
          </c:tx>
          <c:spPr>
            <a:solidFill>
              <a:schemeClr val="accent4"/>
            </a:solidFill>
            <a:ln>
              <a:noFill/>
            </a:ln>
            <a:effectLst/>
          </c:spPr>
          <c:invertIfNegative val="0"/>
          <c:cat>
            <c:strRef>
              <c:f>Tabelle1!$A$2:$A$13</c:f>
              <c:strCache>
                <c:ptCount val="12"/>
                <c:pt idx="0">
                  <c:v>Dezember</c:v>
                </c:pt>
                <c:pt idx="1">
                  <c:v>November</c:v>
                </c:pt>
                <c:pt idx="2">
                  <c:v>Oktober</c:v>
                </c:pt>
                <c:pt idx="3">
                  <c:v>September</c:v>
                </c:pt>
                <c:pt idx="4">
                  <c:v>August</c:v>
                </c:pt>
                <c:pt idx="5">
                  <c:v>Juli</c:v>
                </c:pt>
                <c:pt idx="6">
                  <c:v>Juni</c:v>
                </c:pt>
                <c:pt idx="7">
                  <c:v>Mai</c:v>
                </c:pt>
                <c:pt idx="8">
                  <c:v>April</c:v>
                </c:pt>
                <c:pt idx="9">
                  <c:v>März</c:v>
                </c:pt>
                <c:pt idx="10">
                  <c:v>Februar</c:v>
                </c:pt>
                <c:pt idx="11">
                  <c:v>Jänner</c:v>
                </c:pt>
              </c:strCache>
            </c:strRef>
          </c:cat>
          <c:val>
            <c:numRef>
              <c:f>Tabelle1!$E$2:$E$13</c:f>
              <c:numCache>
                <c:formatCode>General</c:formatCode>
                <c:ptCount val="12"/>
                <c:pt idx="0">
                  <c:v>6</c:v>
                </c:pt>
                <c:pt idx="1">
                  <c:v>33</c:v>
                </c:pt>
                <c:pt idx="2">
                  <c:v>28</c:v>
                </c:pt>
                <c:pt idx="3">
                  <c:v>49</c:v>
                </c:pt>
                <c:pt idx="4">
                  <c:v>49</c:v>
                </c:pt>
                <c:pt idx="5">
                  <c:v>38</c:v>
                </c:pt>
                <c:pt idx="6">
                  <c:v>79</c:v>
                </c:pt>
                <c:pt idx="7">
                  <c:v>19</c:v>
                </c:pt>
                <c:pt idx="8">
                  <c:v>32</c:v>
                </c:pt>
                <c:pt idx="9">
                  <c:v>12</c:v>
                </c:pt>
                <c:pt idx="10">
                  <c:v>2</c:v>
                </c:pt>
                <c:pt idx="11">
                  <c:v>16</c:v>
                </c:pt>
              </c:numCache>
            </c:numRef>
          </c:val>
          <c:extLst>
            <c:ext xmlns:c16="http://schemas.microsoft.com/office/drawing/2014/chart" uri="{C3380CC4-5D6E-409C-BE32-E72D297353CC}">
              <c16:uniqueId val="{00000003-DE4E-40A1-93CF-3032F06970EC}"/>
            </c:ext>
          </c:extLst>
        </c:ser>
        <c:ser>
          <c:idx val="4"/>
          <c:order val="4"/>
          <c:tx>
            <c:strRef>
              <c:f>Tabelle1!$F$1</c:f>
              <c:strCache>
                <c:ptCount val="1"/>
                <c:pt idx="0">
                  <c:v>Erwachsene w (ab 20 J.)</c:v>
                </c:pt>
              </c:strCache>
            </c:strRef>
          </c:tx>
          <c:spPr>
            <a:solidFill>
              <a:schemeClr val="accent5"/>
            </a:solidFill>
            <a:ln>
              <a:noFill/>
            </a:ln>
            <a:effectLst/>
          </c:spPr>
          <c:invertIfNegative val="0"/>
          <c:cat>
            <c:strRef>
              <c:f>Tabelle1!$A$2:$A$13</c:f>
              <c:strCache>
                <c:ptCount val="12"/>
                <c:pt idx="0">
                  <c:v>Dezember</c:v>
                </c:pt>
                <c:pt idx="1">
                  <c:v>November</c:v>
                </c:pt>
                <c:pt idx="2">
                  <c:v>Oktober</c:v>
                </c:pt>
                <c:pt idx="3">
                  <c:v>September</c:v>
                </c:pt>
                <c:pt idx="4">
                  <c:v>August</c:v>
                </c:pt>
                <c:pt idx="5">
                  <c:v>Juli</c:v>
                </c:pt>
                <c:pt idx="6">
                  <c:v>Juni</c:v>
                </c:pt>
                <c:pt idx="7">
                  <c:v>Mai</c:v>
                </c:pt>
                <c:pt idx="8">
                  <c:v>April</c:v>
                </c:pt>
                <c:pt idx="9">
                  <c:v>März</c:v>
                </c:pt>
                <c:pt idx="10">
                  <c:v>Februar</c:v>
                </c:pt>
                <c:pt idx="11">
                  <c:v>Jänner</c:v>
                </c:pt>
              </c:strCache>
            </c:strRef>
          </c:cat>
          <c:val>
            <c:numRef>
              <c:f>Tabelle1!$F$2:$F$13</c:f>
              <c:numCache>
                <c:formatCode>General</c:formatCode>
                <c:ptCount val="12"/>
                <c:pt idx="0">
                  <c:v>9</c:v>
                </c:pt>
                <c:pt idx="1">
                  <c:v>43</c:v>
                </c:pt>
                <c:pt idx="2">
                  <c:v>37</c:v>
                </c:pt>
                <c:pt idx="3">
                  <c:v>38</c:v>
                </c:pt>
                <c:pt idx="4">
                  <c:v>71</c:v>
                </c:pt>
                <c:pt idx="5">
                  <c:v>63</c:v>
                </c:pt>
                <c:pt idx="6">
                  <c:v>74</c:v>
                </c:pt>
                <c:pt idx="7">
                  <c:v>24</c:v>
                </c:pt>
                <c:pt idx="8">
                  <c:v>50</c:v>
                </c:pt>
                <c:pt idx="9">
                  <c:v>9</c:v>
                </c:pt>
                <c:pt idx="10">
                  <c:v>8</c:v>
                </c:pt>
                <c:pt idx="11">
                  <c:v>11</c:v>
                </c:pt>
              </c:numCache>
            </c:numRef>
          </c:val>
          <c:extLst>
            <c:ext xmlns:c16="http://schemas.microsoft.com/office/drawing/2014/chart" uri="{C3380CC4-5D6E-409C-BE32-E72D297353CC}">
              <c16:uniqueId val="{00000004-DE4E-40A1-93CF-3032F06970EC}"/>
            </c:ext>
          </c:extLst>
        </c:ser>
        <c:ser>
          <c:idx val="5"/>
          <c:order val="5"/>
          <c:tx>
            <c:strRef>
              <c:f>Tabelle1!$G$1</c:f>
              <c:strCache>
                <c:ptCount val="1"/>
                <c:pt idx="0">
                  <c:v>Erwachsene m (ab 20 J.)</c:v>
                </c:pt>
              </c:strCache>
            </c:strRef>
          </c:tx>
          <c:spPr>
            <a:solidFill>
              <a:schemeClr val="accent6"/>
            </a:solidFill>
            <a:ln>
              <a:noFill/>
            </a:ln>
            <a:effectLst/>
          </c:spPr>
          <c:invertIfNegative val="0"/>
          <c:cat>
            <c:strRef>
              <c:f>Tabelle1!$A$2:$A$13</c:f>
              <c:strCache>
                <c:ptCount val="12"/>
                <c:pt idx="0">
                  <c:v>Dezember</c:v>
                </c:pt>
                <c:pt idx="1">
                  <c:v>November</c:v>
                </c:pt>
                <c:pt idx="2">
                  <c:v>Oktober</c:v>
                </c:pt>
                <c:pt idx="3">
                  <c:v>September</c:v>
                </c:pt>
                <c:pt idx="4">
                  <c:v>August</c:v>
                </c:pt>
                <c:pt idx="5">
                  <c:v>Juli</c:v>
                </c:pt>
                <c:pt idx="6">
                  <c:v>Juni</c:v>
                </c:pt>
                <c:pt idx="7">
                  <c:v>Mai</c:v>
                </c:pt>
                <c:pt idx="8">
                  <c:v>April</c:v>
                </c:pt>
                <c:pt idx="9">
                  <c:v>März</c:v>
                </c:pt>
                <c:pt idx="10">
                  <c:v>Februar</c:v>
                </c:pt>
                <c:pt idx="11">
                  <c:v>Jänner</c:v>
                </c:pt>
              </c:strCache>
            </c:strRef>
          </c:cat>
          <c:val>
            <c:numRef>
              <c:f>Tabelle1!$G$2:$G$13</c:f>
              <c:numCache>
                <c:formatCode>General</c:formatCode>
                <c:ptCount val="12"/>
                <c:pt idx="0">
                  <c:v>14</c:v>
                </c:pt>
                <c:pt idx="1">
                  <c:v>38</c:v>
                </c:pt>
                <c:pt idx="2">
                  <c:v>27</c:v>
                </c:pt>
                <c:pt idx="3">
                  <c:v>34</c:v>
                </c:pt>
                <c:pt idx="4">
                  <c:v>41</c:v>
                </c:pt>
                <c:pt idx="5">
                  <c:v>49</c:v>
                </c:pt>
                <c:pt idx="6">
                  <c:v>43</c:v>
                </c:pt>
                <c:pt idx="7">
                  <c:v>17</c:v>
                </c:pt>
                <c:pt idx="8">
                  <c:v>41</c:v>
                </c:pt>
                <c:pt idx="9">
                  <c:v>11</c:v>
                </c:pt>
                <c:pt idx="10">
                  <c:v>2</c:v>
                </c:pt>
                <c:pt idx="11">
                  <c:v>3</c:v>
                </c:pt>
              </c:numCache>
            </c:numRef>
          </c:val>
          <c:extLst>
            <c:ext xmlns:c16="http://schemas.microsoft.com/office/drawing/2014/chart" uri="{C3380CC4-5D6E-409C-BE32-E72D297353CC}">
              <c16:uniqueId val="{00000005-DE4E-40A1-93CF-3032F06970EC}"/>
            </c:ext>
          </c:extLst>
        </c:ser>
        <c:ser>
          <c:idx val="6"/>
          <c:order val="6"/>
          <c:tx>
            <c:strRef>
              <c:f>Tabelle1!$H$1</c:f>
              <c:strCache>
                <c:ptCount val="1"/>
                <c:pt idx="0">
                  <c:v>Erwachsene w (ab 65 J.)</c:v>
                </c:pt>
              </c:strCache>
            </c:strRef>
          </c:tx>
          <c:spPr>
            <a:solidFill>
              <a:schemeClr val="accent1">
                <a:lumMod val="60000"/>
              </a:schemeClr>
            </a:solidFill>
            <a:ln>
              <a:noFill/>
            </a:ln>
            <a:effectLst/>
          </c:spPr>
          <c:invertIfNegative val="0"/>
          <c:cat>
            <c:strRef>
              <c:f>Tabelle1!$A$2:$A$13</c:f>
              <c:strCache>
                <c:ptCount val="12"/>
                <c:pt idx="0">
                  <c:v>Dezember</c:v>
                </c:pt>
                <c:pt idx="1">
                  <c:v>November</c:v>
                </c:pt>
                <c:pt idx="2">
                  <c:v>Oktober</c:v>
                </c:pt>
                <c:pt idx="3">
                  <c:v>September</c:v>
                </c:pt>
                <c:pt idx="4">
                  <c:v>August</c:v>
                </c:pt>
                <c:pt idx="5">
                  <c:v>Juli</c:v>
                </c:pt>
                <c:pt idx="6">
                  <c:v>Juni</c:v>
                </c:pt>
                <c:pt idx="7">
                  <c:v>Mai</c:v>
                </c:pt>
                <c:pt idx="8">
                  <c:v>April</c:v>
                </c:pt>
                <c:pt idx="9">
                  <c:v>März</c:v>
                </c:pt>
                <c:pt idx="10">
                  <c:v>Februar</c:v>
                </c:pt>
                <c:pt idx="11">
                  <c:v>Jänner</c:v>
                </c:pt>
              </c:strCache>
            </c:strRef>
          </c:cat>
          <c:val>
            <c:numRef>
              <c:f>Tabelle1!$H$2:$H$13</c:f>
              <c:numCache>
                <c:formatCode>General</c:formatCode>
                <c:ptCount val="12"/>
                <c:pt idx="0">
                  <c:v>1</c:v>
                </c:pt>
                <c:pt idx="1">
                  <c:v>3</c:v>
                </c:pt>
                <c:pt idx="2">
                  <c:v>1</c:v>
                </c:pt>
                <c:pt idx="3">
                  <c:v>12</c:v>
                </c:pt>
                <c:pt idx="4">
                  <c:v>3</c:v>
                </c:pt>
                <c:pt idx="5">
                  <c:v>8</c:v>
                </c:pt>
                <c:pt idx="6">
                  <c:v>21</c:v>
                </c:pt>
                <c:pt idx="7">
                  <c:v>9</c:v>
                </c:pt>
                <c:pt idx="8">
                  <c:v>9</c:v>
                </c:pt>
                <c:pt idx="9">
                  <c:v>0</c:v>
                </c:pt>
                <c:pt idx="10">
                  <c:v>0</c:v>
                </c:pt>
                <c:pt idx="11">
                  <c:v>1</c:v>
                </c:pt>
              </c:numCache>
            </c:numRef>
          </c:val>
          <c:extLst>
            <c:ext xmlns:c16="http://schemas.microsoft.com/office/drawing/2014/chart" uri="{C3380CC4-5D6E-409C-BE32-E72D297353CC}">
              <c16:uniqueId val="{00000006-DE4E-40A1-93CF-3032F06970EC}"/>
            </c:ext>
          </c:extLst>
        </c:ser>
        <c:ser>
          <c:idx val="7"/>
          <c:order val="7"/>
          <c:tx>
            <c:strRef>
              <c:f>Tabelle1!$I$1</c:f>
              <c:strCache>
                <c:ptCount val="1"/>
                <c:pt idx="0">
                  <c:v>Erwachsene m (ab 65 J.)</c:v>
                </c:pt>
              </c:strCache>
            </c:strRef>
          </c:tx>
          <c:spPr>
            <a:solidFill>
              <a:schemeClr val="accent2">
                <a:lumMod val="60000"/>
              </a:schemeClr>
            </a:solidFill>
            <a:ln>
              <a:noFill/>
            </a:ln>
            <a:effectLst/>
          </c:spPr>
          <c:invertIfNegative val="0"/>
          <c:cat>
            <c:strRef>
              <c:f>Tabelle1!$A$2:$A$13</c:f>
              <c:strCache>
                <c:ptCount val="12"/>
                <c:pt idx="0">
                  <c:v>Dezember</c:v>
                </c:pt>
                <c:pt idx="1">
                  <c:v>November</c:v>
                </c:pt>
                <c:pt idx="2">
                  <c:v>Oktober</c:v>
                </c:pt>
                <c:pt idx="3">
                  <c:v>September</c:v>
                </c:pt>
                <c:pt idx="4">
                  <c:v>August</c:v>
                </c:pt>
                <c:pt idx="5">
                  <c:v>Juli</c:v>
                </c:pt>
                <c:pt idx="6">
                  <c:v>Juni</c:v>
                </c:pt>
                <c:pt idx="7">
                  <c:v>Mai</c:v>
                </c:pt>
                <c:pt idx="8">
                  <c:v>April</c:v>
                </c:pt>
                <c:pt idx="9">
                  <c:v>März</c:v>
                </c:pt>
                <c:pt idx="10">
                  <c:v>Februar</c:v>
                </c:pt>
                <c:pt idx="11">
                  <c:v>Jänner</c:v>
                </c:pt>
              </c:strCache>
            </c:strRef>
          </c:cat>
          <c:val>
            <c:numRef>
              <c:f>Tabelle1!$I$2:$I$13</c:f>
              <c:numCache>
                <c:formatCode>General</c:formatCode>
                <c:ptCount val="12"/>
                <c:pt idx="0">
                  <c:v>0</c:v>
                </c:pt>
                <c:pt idx="1">
                  <c:v>0</c:v>
                </c:pt>
                <c:pt idx="2">
                  <c:v>1</c:v>
                </c:pt>
                <c:pt idx="3">
                  <c:v>9</c:v>
                </c:pt>
                <c:pt idx="4">
                  <c:v>9</c:v>
                </c:pt>
                <c:pt idx="5">
                  <c:v>7</c:v>
                </c:pt>
                <c:pt idx="6">
                  <c:v>19</c:v>
                </c:pt>
                <c:pt idx="7">
                  <c:v>16</c:v>
                </c:pt>
                <c:pt idx="8">
                  <c:v>14</c:v>
                </c:pt>
                <c:pt idx="9">
                  <c:v>4</c:v>
                </c:pt>
                <c:pt idx="10">
                  <c:v>7</c:v>
                </c:pt>
                <c:pt idx="11">
                  <c:v>3</c:v>
                </c:pt>
              </c:numCache>
            </c:numRef>
          </c:val>
          <c:extLst>
            <c:ext xmlns:c16="http://schemas.microsoft.com/office/drawing/2014/chart" uri="{C3380CC4-5D6E-409C-BE32-E72D297353CC}">
              <c16:uniqueId val="{00000007-DE4E-40A1-93CF-3032F06970EC}"/>
            </c:ext>
          </c:extLst>
        </c:ser>
        <c:ser>
          <c:idx val="8"/>
          <c:order val="8"/>
          <c:tx>
            <c:strRef>
              <c:f>Tabelle1!$J$1</c:f>
              <c:strCache>
                <c:ptCount val="1"/>
                <c:pt idx="0">
                  <c:v>Spalte1</c:v>
                </c:pt>
              </c:strCache>
            </c:strRef>
          </c:tx>
          <c:spPr>
            <a:solidFill>
              <a:schemeClr val="accent3">
                <a:lumMod val="60000"/>
              </a:schemeClr>
            </a:solidFill>
            <a:ln>
              <a:noFill/>
            </a:ln>
            <a:effectLst/>
          </c:spPr>
          <c:invertIfNegative val="0"/>
          <c:cat>
            <c:strRef>
              <c:f>Tabelle1!$A$2:$A$13</c:f>
              <c:strCache>
                <c:ptCount val="12"/>
                <c:pt idx="0">
                  <c:v>Dezember</c:v>
                </c:pt>
                <c:pt idx="1">
                  <c:v>November</c:v>
                </c:pt>
                <c:pt idx="2">
                  <c:v>Oktober</c:v>
                </c:pt>
                <c:pt idx="3">
                  <c:v>September</c:v>
                </c:pt>
                <c:pt idx="4">
                  <c:v>August</c:v>
                </c:pt>
                <c:pt idx="5">
                  <c:v>Juli</c:v>
                </c:pt>
                <c:pt idx="6">
                  <c:v>Juni</c:v>
                </c:pt>
                <c:pt idx="7">
                  <c:v>Mai</c:v>
                </c:pt>
                <c:pt idx="8">
                  <c:v>April</c:v>
                </c:pt>
                <c:pt idx="9">
                  <c:v>März</c:v>
                </c:pt>
                <c:pt idx="10">
                  <c:v>Februar</c:v>
                </c:pt>
                <c:pt idx="11">
                  <c:v>Jänner</c:v>
                </c:pt>
              </c:strCache>
            </c:strRef>
          </c:cat>
          <c:val>
            <c:numRef>
              <c:f>Tabelle1!$J$2:$J$13</c:f>
              <c:numCache>
                <c:formatCode>General</c:formatCode>
                <c:ptCount val="12"/>
              </c:numCache>
            </c:numRef>
          </c:val>
          <c:extLst>
            <c:ext xmlns:c16="http://schemas.microsoft.com/office/drawing/2014/chart" uri="{C3380CC4-5D6E-409C-BE32-E72D297353CC}">
              <c16:uniqueId val="{00000000-B884-4973-B801-D9A07E3F701D}"/>
            </c:ext>
          </c:extLst>
        </c:ser>
        <c:dLbls>
          <c:showLegendKey val="0"/>
          <c:showVal val="0"/>
          <c:showCatName val="0"/>
          <c:showSerName val="0"/>
          <c:showPercent val="0"/>
          <c:showBubbleSize val="0"/>
        </c:dLbls>
        <c:gapWidth val="150"/>
        <c:overlap val="100"/>
        <c:axId val="78260864"/>
        <c:axId val="78266752"/>
      </c:barChart>
      <c:catAx>
        <c:axId val="78260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endParaRPr lang="en-US"/>
          </a:p>
        </c:txPr>
        <c:crossAx val="78266752"/>
        <c:crosses val="autoZero"/>
        <c:auto val="1"/>
        <c:lblAlgn val="ctr"/>
        <c:lblOffset val="100"/>
        <c:noMultiLvlLbl val="0"/>
      </c:catAx>
      <c:valAx>
        <c:axId val="7826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endParaRPr lang="en-US"/>
          </a:p>
        </c:txPr>
        <c:crossAx val="78260864"/>
        <c:crosses val="autoZero"/>
        <c:crossBetween val="between"/>
      </c:valAx>
      <c:spPr>
        <a:noFill/>
        <a:ln>
          <a:noFill/>
        </a:ln>
        <a:effectLst/>
      </c:spPr>
    </c:plotArea>
    <c:legend>
      <c:legendPos val="b"/>
      <c:legendEntry>
        <c:idx val="8"/>
        <c:delete val="1"/>
      </c:legendEntry>
      <c:layout>
        <c:manualLayout>
          <c:xMode val="edge"/>
          <c:yMode val="edge"/>
          <c:x val="0.15508621318168572"/>
          <c:y val="0.91996079464962288"/>
          <c:w val="0.64816072470107899"/>
          <c:h val="7.0864933724288703E-2"/>
        </c:manualLayout>
      </c:layout>
      <c:overlay val="0"/>
      <c:spPr>
        <a:noFill/>
        <a:ln>
          <a:noFill/>
        </a:ln>
        <a:effectLst/>
      </c:spPr>
      <c:txPr>
        <a:bodyPr rot="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de-DE" sz="1400" b="0" i="0" u="none" strike="noStrike" kern="1200" spc="0" baseline="0">
                <a:solidFill>
                  <a:schemeClr val="tx1">
                    <a:lumMod val="65000"/>
                    <a:lumOff val="35000"/>
                  </a:schemeClr>
                </a:solidFill>
                <a:latin typeface="+mn-lt"/>
                <a:ea typeface="+mn-ea"/>
                <a:cs typeface="+mn-cs"/>
              </a:defRPr>
            </a:pPr>
            <a:r>
              <a:rPr lang="en-US"/>
              <a:t>Alter prozentual</a:t>
            </a:r>
          </a:p>
        </c:rich>
      </c:tx>
      <c:layout/>
      <c:overlay val="0"/>
      <c:spPr>
        <a:noFill/>
        <a:ln w="25400">
          <a:noFill/>
        </a:ln>
      </c:spPr>
    </c:title>
    <c:autoTitleDeleted val="0"/>
    <c:plotArea>
      <c:layout/>
      <c:ofPieChart>
        <c:ofPieType val="pie"/>
        <c:varyColors val="1"/>
        <c:ser>
          <c:idx val="0"/>
          <c:order val="0"/>
          <c:tx>
            <c:strRef>
              <c:f>Tabelle1!$B$1</c:f>
              <c:strCache>
                <c:ptCount val="1"/>
                <c:pt idx="0">
                  <c:v>Prozent</c:v>
                </c:pt>
              </c:strCache>
            </c:strRef>
          </c:tx>
          <c:explosion val="6"/>
          <c:dLbls>
            <c:spPr>
              <a:noFill/>
              <a:ln w="25400">
                <a:noFill/>
              </a:ln>
            </c:spPr>
            <c:txPr>
              <a:bodyPr rot="0" spcFirstLastPara="1" vertOverflow="ellipsis" vert="horz" wrap="square" lIns="38100" tIns="19050" rIns="38100" bIns="19050" anchor="ctr" anchorCtr="1">
                <a:spAutoFit/>
              </a:bodyPr>
              <a:lstStyle/>
              <a:p>
                <a:pPr>
                  <a:defRPr lang="de-DE"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Tabelle1!$A$2:$A$5</c:f>
              <c:strCache>
                <c:ptCount val="4"/>
                <c:pt idx="0">
                  <c:v>Kinder</c:v>
                </c:pt>
                <c:pt idx="1">
                  <c:v>Jugendliche</c:v>
                </c:pt>
                <c:pt idx="2">
                  <c:v>Erwachsene (ab 20 J.)</c:v>
                </c:pt>
                <c:pt idx="3">
                  <c:v>Erwachsene (ab 65 J.)</c:v>
                </c:pt>
              </c:strCache>
            </c:strRef>
          </c:cat>
          <c:val>
            <c:numRef>
              <c:f>Tabelle1!$B$2:$B$5</c:f>
              <c:numCache>
                <c:formatCode>General</c:formatCode>
                <c:ptCount val="4"/>
                <c:pt idx="0">
                  <c:v>41.78</c:v>
                </c:pt>
                <c:pt idx="1">
                  <c:v>22.36</c:v>
                </c:pt>
                <c:pt idx="2">
                  <c:v>29.7</c:v>
                </c:pt>
                <c:pt idx="3">
                  <c:v>6.1599999999999984</c:v>
                </c:pt>
              </c:numCache>
            </c:numRef>
          </c:val>
          <c:extLst>
            <c:ext xmlns:c16="http://schemas.microsoft.com/office/drawing/2014/chart" uri="{C3380CC4-5D6E-409C-BE32-E72D297353CC}">
              <c16:uniqueId val="{00000005-554E-47D3-95A6-E8C4D7425BE1}"/>
            </c:ext>
          </c:extLst>
        </c:ser>
        <c:dLbls>
          <c:showLegendKey val="0"/>
          <c:showVal val="0"/>
          <c:showCatName val="0"/>
          <c:showSerName val="0"/>
          <c:showPercent val="0"/>
          <c:showBubbleSize val="0"/>
          <c:showLeaderLines val="1"/>
        </c:dLbls>
        <c:gapWidth val="88"/>
        <c:secondPieSize val="61"/>
        <c:serLines>
          <c:spPr>
            <a:ln w="9525" cap="flat" cmpd="sng" algn="ctr">
              <a:solidFill>
                <a:schemeClr val="tx1">
                  <a:lumMod val="35000"/>
                  <a:lumOff val="65000"/>
                </a:schemeClr>
              </a:solidFill>
              <a:round/>
            </a:ln>
            <a:effectLst/>
          </c:spPr>
        </c:serLines>
      </c:ofPieChart>
      <c:spPr>
        <a:noFill/>
        <a:ln w="25400">
          <a:noFill/>
        </a:ln>
      </c:spPr>
    </c:plotArea>
    <c:legend>
      <c:legendPos val="b"/>
      <c:layout/>
      <c:overlay val="0"/>
      <c:spPr>
        <a:noFill/>
        <a:ln w="25400">
          <a:noFill/>
        </a:ln>
      </c:spPr>
      <c:txPr>
        <a:bodyPr rot="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de-DE" sz="1399" b="0" i="0" u="none" strike="noStrike" kern="1200" spc="0" baseline="0">
                <a:solidFill>
                  <a:schemeClr val="tx1">
                    <a:lumMod val="65000"/>
                    <a:lumOff val="35000"/>
                  </a:schemeClr>
                </a:solidFill>
                <a:latin typeface="+mn-lt"/>
                <a:ea typeface="+mn-ea"/>
                <a:cs typeface="+mn-cs"/>
              </a:defRPr>
            </a:pPr>
            <a:r>
              <a:rPr lang="de-AT"/>
              <a:t>Geschlecht prozentual</a:t>
            </a:r>
          </a:p>
        </c:rich>
      </c:tx>
      <c:layout/>
      <c:overlay val="0"/>
      <c:spPr>
        <a:noFill/>
        <a:ln>
          <a:noFill/>
        </a:ln>
        <a:effectLst/>
      </c:spPr>
    </c:title>
    <c:autoTitleDeleted val="0"/>
    <c:plotArea>
      <c:layout/>
      <c:pieChart>
        <c:varyColors val="1"/>
        <c:ser>
          <c:idx val="0"/>
          <c:order val="0"/>
          <c:tx>
            <c:strRef>
              <c:f>Tabelle1!$B$1</c:f>
              <c:strCache>
                <c:ptCount val="1"/>
                <c:pt idx="0">
                  <c:v>Verkauf</c:v>
                </c:pt>
              </c:strCache>
            </c:strRef>
          </c:tx>
          <c:dPt>
            <c:idx val="0"/>
            <c:bubble3D val="0"/>
            <c:spPr>
              <a:solidFill>
                <a:schemeClr val="accent1"/>
              </a:solidFill>
              <a:ln w="19033">
                <a:solidFill>
                  <a:schemeClr val="lt1"/>
                </a:solidFill>
              </a:ln>
              <a:effectLst/>
            </c:spPr>
            <c:extLst>
              <c:ext xmlns:c16="http://schemas.microsoft.com/office/drawing/2014/chart" uri="{C3380CC4-5D6E-409C-BE32-E72D297353CC}">
                <c16:uniqueId val="{00000001-7B6C-4B8B-A4A7-74368D782651}"/>
              </c:ext>
            </c:extLst>
          </c:dPt>
          <c:dPt>
            <c:idx val="1"/>
            <c:bubble3D val="0"/>
            <c:spPr>
              <a:solidFill>
                <a:schemeClr val="accent2"/>
              </a:solidFill>
              <a:ln w="19033">
                <a:solidFill>
                  <a:schemeClr val="lt1"/>
                </a:solidFill>
              </a:ln>
              <a:effectLst/>
            </c:spPr>
            <c:extLst>
              <c:ext xmlns:c16="http://schemas.microsoft.com/office/drawing/2014/chart" uri="{C3380CC4-5D6E-409C-BE32-E72D297353CC}">
                <c16:uniqueId val="{00000003-7B6C-4B8B-A4A7-74368D782651}"/>
              </c:ext>
            </c:extLst>
          </c:dPt>
          <c:dLbls>
            <c:spPr>
              <a:noFill/>
              <a:ln>
                <a:noFill/>
              </a:ln>
              <a:effectLst/>
            </c:spPr>
            <c:txPr>
              <a:bodyPr rot="0" spcFirstLastPara="1" vertOverflow="ellipsis" vert="horz" wrap="square" lIns="38100" tIns="19050" rIns="38100" bIns="19050" anchor="ctr" anchorCtr="1">
                <a:spAutoFit/>
              </a:bodyPr>
              <a:lstStyle/>
              <a:p>
                <a:pPr>
                  <a:defRPr lang="de-DE" sz="899"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0"/>
            <c:showCatName val="0"/>
            <c:showSerName val="0"/>
            <c:showPercent val="1"/>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Tabelle1!$A$2:$A$3</c:f>
              <c:strCache>
                <c:ptCount val="2"/>
                <c:pt idx="0">
                  <c:v>weiblich</c:v>
                </c:pt>
                <c:pt idx="1">
                  <c:v>männlich</c:v>
                </c:pt>
              </c:strCache>
            </c:strRef>
          </c:cat>
          <c:val>
            <c:numRef>
              <c:f>Tabelle1!$B$2:$B$3</c:f>
              <c:numCache>
                <c:formatCode>General</c:formatCode>
                <c:ptCount val="2"/>
                <c:pt idx="0">
                  <c:v>47.31</c:v>
                </c:pt>
                <c:pt idx="1">
                  <c:v>52.690000000000012</c:v>
                </c:pt>
              </c:numCache>
            </c:numRef>
          </c:val>
          <c:extLst>
            <c:ext xmlns:c16="http://schemas.microsoft.com/office/drawing/2014/chart" uri="{C3380CC4-5D6E-409C-BE32-E72D297353CC}">
              <c16:uniqueId val="{00000004-7B6C-4B8B-A4A7-74368D782651}"/>
            </c:ext>
          </c:extLst>
        </c:ser>
        <c:dLbls>
          <c:showLegendKey val="0"/>
          <c:showVal val="0"/>
          <c:showCatName val="0"/>
          <c:showSerName val="0"/>
          <c:showPercent val="0"/>
          <c:showBubbleSize val="0"/>
          <c:showLeaderLines val="1"/>
        </c:dLbls>
        <c:firstSliceAng val="192"/>
      </c:pieChart>
      <c:spPr>
        <a:noFill/>
        <a:ln w="25377">
          <a:noFill/>
        </a:ln>
      </c:spPr>
    </c:plotArea>
    <c:legend>
      <c:legendPos val="b"/>
      <c:layout>
        <c:manualLayout>
          <c:xMode val="edge"/>
          <c:yMode val="edge"/>
          <c:x val="0.38860404276545385"/>
          <c:y val="0.85239160420262794"/>
          <c:w val="0.21844155288093081"/>
          <c:h val="6.7528315717292078E-2"/>
        </c:manualLayout>
      </c:layout>
      <c:overlay val="0"/>
      <c:spPr>
        <a:noFill/>
        <a:ln>
          <a:noFill/>
        </a:ln>
        <a:effectLst/>
      </c:spPr>
      <c:txPr>
        <a:bodyPr rot="0" spcFirstLastPara="1" vertOverflow="ellipsis" vert="horz" wrap="square" anchor="ctr" anchorCtr="1"/>
        <a:lstStyle/>
        <a:p>
          <a:pPr>
            <a:defRPr lang="de-DE" sz="899"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E9A1B-DA35-4752-A861-B3B8FA59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9182</Words>
  <Characters>52339</Characters>
  <Application>Microsoft Office Word</Application>
  <DocSecurity>0</DocSecurity>
  <Lines>436</Lines>
  <Paragraphs>122</Paragraphs>
  <ScaleCrop>false</ScaleCrop>
  <HeadingPairs>
    <vt:vector size="2" baseType="variant">
      <vt:variant>
        <vt:lpstr>Titel</vt:lpstr>
      </vt:variant>
      <vt:variant>
        <vt:i4>1</vt:i4>
      </vt:variant>
    </vt:vector>
  </HeadingPairs>
  <TitlesOfParts>
    <vt:vector size="1" baseType="lpstr">
      <vt:lpstr>VEREIN ZUR FÖRDERUNG</vt:lpstr>
    </vt:vector>
  </TitlesOfParts>
  <Company>stm</Company>
  <LinksUpToDate>false</LinksUpToDate>
  <CharactersWithSpaces>61399</CharactersWithSpaces>
  <SharedDoc>false</SharedDoc>
  <HLinks>
    <vt:vector size="6" baseType="variant">
      <vt:variant>
        <vt:i4>4325431</vt:i4>
      </vt:variant>
      <vt:variant>
        <vt:i4>144</vt:i4>
      </vt:variant>
      <vt:variant>
        <vt:i4>0</vt:i4>
      </vt:variant>
      <vt:variant>
        <vt:i4>5</vt:i4>
      </vt:variant>
      <vt:variant>
        <vt:lpwstr>mailto:fairplay.spielkultur@gmx.at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VEREIN ZUR FÖRDERUNG</dc:title>
  <dc:creator>Sandy Hruby</dc:creator>
  <cp:lastModifiedBy>spk19</cp:lastModifiedBy>
  <cp:revision>193</cp:revision>
  <cp:lastPrinted>2019-04-02T09:22:00Z</cp:lastPrinted>
  <dcterms:created xsi:type="dcterms:W3CDTF">2019-03-19T05:46:00Z</dcterms:created>
  <dcterms:modified xsi:type="dcterms:W3CDTF">2019-12-17T14:08:00Z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